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0FD8" w14:textId="514C0484" w:rsidR="00270DB3" w:rsidRPr="00290783" w:rsidRDefault="00270DB3" w:rsidP="00290783">
      <w:pPr>
        <w:spacing w:after="0" w:line="480" w:lineRule="auto"/>
        <w:jc w:val="center"/>
        <w:rPr>
          <w:rFonts w:ascii="Arial" w:hAnsi="Arial" w:cs="Arial"/>
          <w:b/>
          <w:bCs/>
          <w:lang w:val="en-GB"/>
        </w:rPr>
      </w:pPr>
      <w:r w:rsidRPr="00290783">
        <w:rPr>
          <w:rFonts w:ascii="Arial" w:hAnsi="Arial" w:cs="Arial"/>
          <w:b/>
          <w:bCs/>
          <w:i/>
          <w:iCs/>
          <w:lang w:val="en-GB"/>
        </w:rPr>
        <w:t>Ignored</w:t>
      </w:r>
      <w:r w:rsidRPr="00290783">
        <w:rPr>
          <w:rFonts w:ascii="Arial" w:hAnsi="Arial" w:cs="Arial"/>
          <w:b/>
          <w:bCs/>
          <w:lang w:val="en-GB"/>
        </w:rPr>
        <w:t xml:space="preserve"> or </w:t>
      </w:r>
      <w:r w:rsidRPr="00290783">
        <w:rPr>
          <w:rFonts w:ascii="Arial" w:hAnsi="Arial" w:cs="Arial"/>
          <w:b/>
          <w:bCs/>
          <w:i/>
          <w:iCs/>
          <w:lang w:val="en-GB"/>
        </w:rPr>
        <w:t>adored</w:t>
      </w:r>
      <w:r w:rsidRPr="00290783">
        <w:rPr>
          <w:rFonts w:ascii="Arial" w:hAnsi="Arial" w:cs="Arial"/>
          <w:b/>
          <w:bCs/>
          <w:lang w:val="en-GB"/>
        </w:rPr>
        <w:t xml:space="preserve">: </w:t>
      </w:r>
      <w:r w:rsidR="00B82809" w:rsidRPr="00290783">
        <w:rPr>
          <w:rFonts w:ascii="Arial" w:hAnsi="Arial" w:cs="Arial"/>
          <w:b/>
          <w:bCs/>
          <w:lang w:val="en-GB"/>
        </w:rPr>
        <w:t xml:space="preserve">families with children as a </w:t>
      </w:r>
      <w:r w:rsidRPr="00290783">
        <w:rPr>
          <w:rFonts w:ascii="Arial" w:hAnsi="Arial" w:cs="Arial"/>
          <w:b/>
          <w:bCs/>
          <w:lang w:val="en-GB"/>
        </w:rPr>
        <w:t xml:space="preserve">wine tourism </w:t>
      </w:r>
      <w:r w:rsidR="00B82809" w:rsidRPr="00290783">
        <w:rPr>
          <w:rFonts w:ascii="Arial" w:hAnsi="Arial" w:cs="Arial"/>
          <w:b/>
          <w:bCs/>
          <w:lang w:val="en-GB"/>
        </w:rPr>
        <w:t>market?</w:t>
      </w:r>
    </w:p>
    <w:p w14:paraId="3577D5A6" w14:textId="77777777" w:rsidR="00290783" w:rsidRDefault="00290783" w:rsidP="00290783">
      <w:pPr>
        <w:spacing w:after="0" w:line="480" w:lineRule="auto"/>
        <w:rPr>
          <w:rFonts w:ascii="Arial" w:hAnsi="Arial" w:cs="Arial"/>
          <w:b/>
          <w:bCs/>
          <w:lang w:val="en-GB"/>
        </w:rPr>
      </w:pPr>
    </w:p>
    <w:p w14:paraId="07C96924" w14:textId="0F150BF1" w:rsidR="00684DA8" w:rsidRPr="00290783" w:rsidRDefault="00684DA8" w:rsidP="00290783">
      <w:pPr>
        <w:spacing w:after="0" w:line="480" w:lineRule="auto"/>
        <w:rPr>
          <w:rFonts w:ascii="Arial" w:hAnsi="Arial" w:cs="Arial"/>
          <w:lang w:val="en-GB"/>
        </w:rPr>
      </w:pPr>
      <w:r w:rsidRPr="00290783">
        <w:rPr>
          <w:rFonts w:ascii="Arial" w:hAnsi="Arial" w:cs="Arial"/>
          <w:b/>
          <w:bCs/>
          <w:lang w:val="en-GB"/>
        </w:rPr>
        <w:t>keywords</w:t>
      </w:r>
      <w:r w:rsidR="002E4321" w:rsidRPr="00290783">
        <w:rPr>
          <w:rFonts w:ascii="Arial" w:hAnsi="Arial" w:cs="Arial"/>
          <w:b/>
          <w:bCs/>
          <w:lang w:val="en-GB"/>
        </w:rPr>
        <w:t>:</w:t>
      </w:r>
      <w:r w:rsidR="002E4321" w:rsidRPr="00290783">
        <w:rPr>
          <w:rFonts w:ascii="Arial" w:hAnsi="Arial" w:cs="Arial"/>
          <w:lang w:val="en-GB"/>
        </w:rPr>
        <w:t xml:space="preserve"> </w:t>
      </w:r>
      <w:r w:rsidR="00290783" w:rsidRPr="00290783">
        <w:rPr>
          <w:rFonts w:ascii="Arial" w:hAnsi="Arial" w:cs="Arial"/>
          <w:shd w:val="clear" w:color="auto" w:fill="FFFFFF"/>
          <w:lang w:val="en-GB"/>
        </w:rPr>
        <w:t>tourist experience, family tourism, wine tourism, family-friendly, child-friendly</w:t>
      </w:r>
    </w:p>
    <w:p w14:paraId="0835B2B2" w14:textId="77777777" w:rsidR="00290783" w:rsidRDefault="00290783" w:rsidP="00290783">
      <w:pPr>
        <w:spacing w:after="0" w:line="480" w:lineRule="auto"/>
        <w:rPr>
          <w:rFonts w:ascii="Arial" w:hAnsi="Arial" w:cs="Arial"/>
          <w:b/>
          <w:bCs/>
          <w:lang w:val="en-GB"/>
        </w:rPr>
      </w:pPr>
    </w:p>
    <w:p w14:paraId="72C08C2C" w14:textId="7F5C04EB" w:rsidR="0023521B" w:rsidRPr="00290783" w:rsidRDefault="0023521B" w:rsidP="00290783">
      <w:pPr>
        <w:spacing w:after="0" w:line="480" w:lineRule="auto"/>
        <w:rPr>
          <w:rFonts w:ascii="Arial" w:hAnsi="Arial" w:cs="Arial"/>
          <w:b/>
          <w:bCs/>
          <w:lang w:val="en-GB"/>
        </w:rPr>
      </w:pPr>
      <w:r w:rsidRPr="00290783">
        <w:rPr>
          <w:rFonts w:ascii="Arial" w:hAnsi="Arial" w:cs="Arial"/>
          <w:b/>
          <w:bCs/>
          <w:lang w:val="en-GB"/>
        </w:rPr>
        <w:t xml:space="preserve">Background </w:t>
      </w:r>
    </w:p>
    <w:p w14:paraId="3B8D7B15" w14:textId="77777777" w:rsidR="00290783" w:rsidRDefault="00290783" w:rsidP="00290783">
      <w:pPr>
        <w:spacing w:after="0" w:line="480" w:lineRule="auto"/>
        <w:ind w:firstLine="708"/>
        <w:rPr>
          <w:rFonts w:ascii="Arial" w:hAnsi="Arial" w:cs="Arial"/>
          <w:lang w:val="en-GB"/>
        </w:rPr>
      </w:pPr>
      <w:r w:rsidRPr="00290783">
        <w:rPr>
          <w:rFonts w:ascii="Arial" w:hAnsi="Arial" w:cs="Arial"/>
          <w:shd w:val="clear" w:color="auto" w:fill="FFFFFF"/>
          <w:lang w:val="en-GB"/>
        </w:rPr>
        <w:t>Family tourism is a large market which comprises travels by family groups of at least one child and one adult caregiver (</w:t>
      </w:r>
      <w:proofErr w:type="spellStart"/>
      <w:r w:rsidRPr="00290783">
        <w:rPr>
          <w:rFonts w:ascii="Arial" w:hAnsi="Arial" w:cs="Arial"/>
          <w:shd w:val="clear" w:color="auto" w:fill="FFFFFF"/>
          <w:lang w:val="en-GB"/>
        </w:rPr>
        <w:t>Carr</w:t>
      </w:r>
      <w:proofErr w:type="spellEnd"/>
      <w:r w:rsidRPr="00290783">
        <w:rPr>
          <w:rFonts w:ascii="Arial" w:hAnsi="Arial" w:cs="Arial"/>
          <w:shd w:val="clear" w:color="auto" w:fill="FFFFFF"/>
          <w:lang w:val="en-GB"/>
        </w:rPr>
        <w:t xml:space="preserve">, 2011; </w:t>
      </w:r>
      <w:proofErr w:type="spellStart"/>
      <w:r w:rsidRPr="00290783">
        <w:rPr>
          <w:rFonts w:ascii="Arial" w:hAnsi="Arial" w:cs="Arial"/>
          <w:shd w:val="clear" w:color="auto" w:fill="FFFFFF"/>
          <w:lang w:val="en-GB"/>
        </w:rPr>
        <w:t>Schänzel</w:t>
      </w:r>
      <w:proofErr w:type="spellEnd"/>
      <w:r w:rsidRPr="00290783">
        <w:rPr>
          <w:rFonts w:ascii="Arial" w:hAnsi="Arial" w:cs="Arial"/>
          <w:shd w:val="clear" w:color="auto" w:fill="FFFFFF"/>
          <w:lang w:val="en-GB"/>
        </w:rPr>
        <w:t>, Smith, &amp; Weaver, 2005). It is considered a crucial segment for tourism supply’s Pandemic recovery, since people would prefer travelling in small groups to non-crowded destinations (Ivanova, Ivanov, &amp; Ivanov, 2020).</w:t>
      </w:r>
    </w:p>
    <w:p w14:paraId="3A450252" w14:textId="7A521F73" w:rsidR="00290783" w:rsidRPr="00290783" w:rsidRDefault="00290783" w:rsidP="00290783">
      <w:pPr>
        <w:spacing w:after="0" w:line="480" w:lineRule="auto"/>
        <w:ind w:firstLine="708"/>
        <w:rPr>
          <w:rFonts w:ascii="Arial" w:hAnsi="Arial" w:cs="Arial"/>
          <w:shd w:val="clear" w:color="auto" w:fill="FFFFFF"/>
          <w:lang w:val="en-GB"/>
        </w:rPr>
      </w:pPr>
      <w:r w:rsidRPr="00290783">
        <w:rPr>
          <w:rFonts w:ascii="Arial" w:hAnsi="Arial" w:cs="Arial"/>
          <w:shd w:val="clear" w:color="auto" w:fill="FFFFFF"/>
          <w:lang w:val="en-GB"/>
        </w:rPr>
        <w:t xml:space="preserve">Families are even reported as a potential and sometimes neglected market for wine tourism, which is traditionally known as an adult-centred segment (Cho, Bonn, &amp; </w:t>
      </w:r>
      <w:proofErr w:type="spellStart"/>
      <w:r w:rsidRPr="00290783">
        <w:rPr>
          <w:rFonts w:ascii="Arial" w:hAnsi="Arial" w:cs="Arial"/>
          <w:shd w:val="clear" w:color="auto" w:fill="FFFFFF"/>
          <w:lang w:val="en-GB"/>
        </w:rPr>
        <w:t>Brymer</w:t>
      </w:r>
      <w:proofErr w:type="spellEnd"/>
      <w:r w:rsidRPr="00290783">
        <w:rPr>
          <w:rFonts w:ascii="Arial" w:hAnsi="Arial" w:cs="Arial"/>
          <w:shd w:val="clear" w:color="auto" w:fill="FFFFFF"/>
          <w:lang w:val="en-GB"/>
        </w:rPr>
        <w:t>, 2017; Gu &amp; Huang, 2019; Sigala, 2018). Actually, despite apparent contradictions between wine tourism experiences and child-friendly tourist activities, the rural environment and the wine production culture are a potential resource for educational and entertaining activities for and with children (Cho et al., 2017; Sigala, 2018), potentially increasing parents’ interest in wine tourism (Cohen &amp; Ben-Nun, 2009).</w:t>
      </w:r>
    </w:p>
    <w:p w14:paraId="0DC6FD33" w14:textId="189E2534" w:rsidR="000C1DD9" w:rsidRPr="00290783" w:rsidRDefault="000C1DD9" w:rsidP="00290783">
      <w:pPr>
        <w:spacing w:after="0" w:line="480" w:lineRule="auto"/>
        <w:rPr>
          <w:rFonts w:ascii="Arial" w:hAnsi="Arial" w:cs="Arial"/>
          <w:b/>
          <w:bCs/>
          <w:lang w:val="en-GB"/>
        </w:rPr>
      </w:pPr>
      <w:r w:rsidRPr="00290783">
        <w:rPr>
          <w:rFonts w:ascii="Arial" w:hAnsi="Arial" w:cs="Arial"/>
          <w:b/>
          <w:bCs/>
          <w:lang w:val="en-GB"/>
        </w:rPr>
        <w:t>Purpose</w:t>
      </w:r>
      <w:r w:rsidR="00290783" w:rsidRPr="00290783">
        <w:rPr>
          <w:rFonts w:ascii="Arial" w:hAnsi="Arial" w:cs="Arial"/>
          <w:b/>
          <w:bCs/>
          <w:lang w:val="en-GB"/>
        </w:rPr>
        <w:t xml:space="preserve"> of the study</w:t>
      </w:r>
    </w:p>
    <w:p w14:paraId="1F7B6225" w14:textId="77777777" w:rsidR="00290783" w:rsidRPr="00290783" w:rsidRDefault="00290783" w:rsidP="00290783">
      <w:pPr>
        <w:spacing w:after="0" w:line="480" w:lineRule="auto"/>
        <w:rPr>
          <w:rFonts w:ascii="Arial" w:hAnsi="Arial" w:cs="Arial"/>
          <w:shd w:val="clear" w:color="auto" w:fill="FFFFFF"/>
          <w:lang w:val="en-GB"/>
        </w:rPr>
      </w:pPr>
      <w:r w:rsidRPr="00290783">
        <w:rPr>
          <w:rFonts w:ascii="Arial" w:hAnsi="Arial" w:cs="Arial"/>
          <w:shd w:val="clear" w:color="auto" w:fill="FFFFFF"/>
          <w:lang w:val="en-GB"/>
        </w:rPr>
        <w:t>Therefore, this study aims at identifying how family/child-friendly wine tourism attractions cater to families with children, providing a classification of these attractions in terms of their approach to families and children and connection to wine, with an emphasis on type of experience, location, attributes and facilities provided. Results are expected to contribute to elucidating possibilities for hosting families with children, suggesting a framework of family-friendly wine tourism supply with diverse degrees of child-friendliness and most typical experience designs.</w:t>
      </w:r>
    </w:p>
    <w:p w14:paraId="1D6EE5F0" w14:textId="7EA22100" w:rsidR="000C1DD9" w:rsidRPr="00290783" w:rsidRDefault="000C1DD9" w:rsidP="00290783">
      <w:pPr>
        <w:spacing w:after="0" w:line="480" w:lineRule="auto"/>
        <w:rPr>
          <w:rFonts w:ascii="Arial" w:hAnsi="Arial" w:cs="Arial"/>
          <w:b/>
          <w:bCs/>
          <w:lang w:val="en-GB"/>
        </w:rPr>
      </w:pPr>
      <w:r w:rsidRPr="00290783">
        <w:rPr>
          <w:rFonts w:ascii="Arial" w:hAnsi="Arial" w:cs="Arial"/>
          <w:b/>
          <w:bCs/>
          <w:lang w:val="en-GB"/>
        </w:rPr>
        <w:t>Methodology</w:t>
      </w:r>
    </w:p>
    <w:p w14:paraId="4D130C64" w14:textId="3DB7BBA8" w:rsidR="00706131" w:rsidRPr="00290783" w:rsidRDefault="00290783" w:rsidP="00290783">
      <w:pPr>
        <w:tabs>
          <w:tab w:val="num" w:pos="720"/>
        </w:tabs>
        <w:spacing w:after="0" w:line="480" w:lineRule="auto"/>
        <w:jc w:val="both"/>
        <w:rPr>
          <w:rFonts w:ascii="Arial" w:hAnsi="Arial" w:cs="Arial"/>
          <w:lang w:val="en-GB"/>
        </w:rPr>
      </w:pPr>
      <w:r>
        <w:rPr>
          <w:rFonts w:ascii="Arial" w:hAnsi="Arial" w:cs="Arial"/>
          <w:shd w:val="clear" w:color="auto" w:fill="FFFFFF"/>
          <w:lang w:val="en-GB"/>
        </w:rPr>
        <w:tab/>
      </w:r>
      <w:r w:rsidRPr="00290783">
        <w:rPr>
          <w:rFonts w:ascii="Arial" w:hAnsi="Arial" w:cs="Arial"/>
          <w:shd w:val="clear" w:color="auto" w:fill="FFFFFF"/>
          <w:lang w:val="en-GB"/>
        </w:rPr>
        <w:t xml:space="preserve">This study is based on exploratory documentary research. From systematic online searches in English, Portuguese and Spanish, 138 webpages were identified referring to 566 </w:t>
      </w:r>
      <w:r w:rsidRPr="00290783">
        <w:rPr>
          <w:rFonts w:ascii="Arial" w:hAnsi="Arial" w:cs="Arial"/>
          <w:shd w:val="clear" w:color="auto" w:fill="FFFFFF"/>
          <w:lang w:val="en-GB"/>
        </w:rPr>
        <w:lastRenderedPageBreak/>
        <w:t>wine attractions, that in some level are recommended for families with children or at least host them. To ensure data representativeness and meaningfulness, the main analysis considered only the 84 wineries, vineyards, wine farms and other wine attractions mentioned at least two times, with active official website and a page on Trip Advisor. The official websites of the 84 attractions were examined, being the relevant information registered in a spreadsheet. Based on content analysis procedures, the experiences and facilities provided were analysed and classified leading to the development of a ‘family-friendly wine tourism experience’ framework.</w:t>
      </w:r>
    </w:p>
    <w:p w14:paraId="45C8CC58" w14:textId="1D4868A0" w:rsidR="000C1DD9" w:rsidRPr="00290783" w:rsidRDefault="000C1DD9" w:rsidP="00290783">
      <w:pPr>
        <w:spacing w:after="0" w:line="480" w:lineRule="auto"/>
        <w:rPr>
          <w:rFonts w:ascii="Arial" w:hAnsi="Arial" w:cs="Arial"/>
          <w:b/>
          <w:bCs/>
          <w:lang w:val="en-GB"/>
        </w:rPr>
      </w:pPr>
      <w:r w:rsidRPr="00290783">
        <w:rPr>
          <w:rFonts w:ascii="Arial" w:hAnsi="Arial" w:cs="Arial"/>
          <w:b/>
          <w:bCs/>
          <w:lang w:val="en-GB"/>
        </w:rPr>
        <w:t>Results (250 words)</w:t>
      </w:r>
    </w:p>
    <w:p w14:paraId="7A279EDD" w14:textId="3A4828B7" w:rsidR="00762CAA" w:rsidRPr="00290783" w:rsidRDefault="00ED164C" w:rsidP="00290783">
      <w:pPr>
        <w:autoSpaceDE w:val="0"/>
        <w:autoSpaceDN w:val="0"/>
        <w:adjustRightInd w:val="0"/>
        <w:spacing w:after="0" w:line="480" w:lineRule="auto"/>
        <w:ind w:firstLine="708"/>
        <w:jc w:val="both"/>
        <w:rPr>
          <w:rFonts w:ascii="Arial" w:hAnsi="Arial" w:cs="Arial"/>
          <w:lang w:val="en-GB"/>
        </w:rPr>
      </w:pPr>
      <w:r w:rsidRPr="00290783">
        <w:rPr>
          <w:rFonts w:ascii="Arial" w:hAnsi="Arial" w:cs="Arial"/>
          <w:lang w:val="en-GB"/>
        </w:rPr>
        <w:t>Most of the wine attractions identified are located in New-World countries</w:t>
      </w:r>
      <w:r w:rsidR="00326480" w:rsidRPr="00290783">
        <w:rPr>
          <w:rFonts w:ascii="Arial" w:hAnsi="Arial" w:cs="Arial"/>
          <w:lang w:val="en-GB"/>
        </w:rPr>
        <w:t xml:space="preserve"> (78.6%)</w:t>
      </w:r>
      <w:r w:rsidRPr="00290783">
        <w:rPr>
          <w:rFonts w:ascii="Arial" w:hAnsi="Arial" w:cs="Arial"/>
          <w:lang w:val="en-GB"/>
        </w:rPr>
        <w:t>, especially in</w:t>
      </w:r>
      <w:r w:rsidR="0052765B" w:rsidRPr="00290783">
        <w:rPr>
          <w:rFonts w:ascii="Arial" w:hAnsi="Arial" w:cs="Arial"/>
          <w:lang w:val="en-GB"/>
        </w:rPr>
        <w:t xml:space="preserve"> the U.S.</w:t>
      </w:r>
      <w:r w:rsidRPr="00290783">
        <w:rPr>
          <w:rFonts w:ascii="Arial" w:hAnsi="Arial" w:cs="Arial"/>
          <w:lang w:val="en-GB"/>
        </w:rPr>
        <w:t xml:space="preserve"> (44.</w:t>
      </w:r>
      <w:r w:rsidR="00326480" w:rsidRPr="00290783">
        <w:rPr>
          <w:rFonts w:ascii="Arial" w:hAnsi="Arial" w:cs="Arial"/>
          <w:lang w:val="en-GB"/>
        </w:rPr>
        <w:t>1</w:t>
      </w:r>
      <w:r w:rsidRPr="00290783">
        <w:rPr>
          <w:rFonts w:ascii="Arial" w:hAnsi="Arial" w:cs="Arial"/>
          <w:lang w:val="en-GB"/>
        </w:rPr>
        <w:t>%), followed by South Africa (1</w:t>
      </w:r>
      <w:r w:rsidR="00326480" w:rsidRPr="00290783">
        <w:rPr>
          <w:rFonts w:ascii="Arial" w:hAnsi="Arial" w:cs="Arial"/>
          <w:lang w:val="en-GB"/>
        </w:rPr>
        <w:t>6.7</w:t>
      </w:r>
      <w:r w:rsidRPr="00290783">
        <w:rPr>
          <w:rFonts w:ascii="Arial" w:hAnsi="Arial" w:cs="Arial"/>
          <w:lang w:val="en-GB"/>
        </w:rPr>
        <w:t>%) and Australia (1</w:t>
      </w:r>
      <w:r w:rsidR="00326480" w:rsidRPr="00290783">
        <w:rPr>
          <w:rFonts w:ascii="Arial" w:hAnsi="Arial" w:cs="Arial"/>
          <w:lang w:val="en-GB"/>
        </w:rPr>
        <w:t>1.9</w:t>
      </w:r>
      <w:r w:rsidRPr="00290783">
        <w:rPr>
          <w:rFonts w:ascii="Arial" w:hAnsi="Arial" w:cs="Arial"/>
          <w:lang w:val="en-GB"/>
        </w:rPr>
        <w:t>%).</w:t>
      </w:r>
      <w:r w:rsidR="00E843D4" w:rsidRPr="00290783">
        <w:rPr>
          <w:rFonts w:ascii="Arial" w:hAnsi="Arial" w:cs="Arial"/>
          <w:lang w:val="en-GB"/>
        </w:rPr>
        <w:t xml:space="preserve"> </w:t>
      </w:r>
    </w:p>
    <w:p w14:paraId="386699A2" w14:textId="77777777" w:rsidR="00290783" w:rsidRDefault="002A4A25" w:rsidP="00290783">
      <w:pPr>
        <w:autoSpaceDE w:val="0"/>
        <w:autoSpaceDN w:val="0"/>
        <w:adjustRightInd w:val="0"/>
        <w:spacing w:after="0" w:line="480" w:lineRule="auto"/>
        <w:jc w:val="both"/>
        <w:rPr>
          <w:rFonts w:ascii="Arial" w:hAnsi="Arial" w:cs="Arial"/>
          <w:bCs/>
          <w:lang w:val="en-GB"/>
        </w:rPr>
      </w:pPr>
      <w:r w:rsidRPr="00290783">
        <w:rPr>
          <w:rFonts w:ascii="Arial" w:hAnsi="Arial" w:cs="Arial"/>
          <w:bCs/>
          <w:lang w:val="en-GB"/>
        </w:rPr>
        <w:t xml:space="preserve">The majority </w:t>
      </w:r>
      <w:r w:rsidR="001E14A9" w:rsidRPr="00290783">
        <w:rPr>
          <w:rFonts w:ascii="Arial" w:hAnsi="Arial" w:cs="Arial"/>
          <w:bCs/>
          <w:lang w:val="en-GB"/>
        </w:rPr>
        <w:t>(</w:t>
      </w:r>
      <w:r w:rsidRPr="00290783">
        <w:rPr>
          <w:rFonts w:ascii="Arial" w:hAnsi="Arial" w:cs="Arial"/>
          <w:bCs/>
          <w:lang w:val="en-GB"/>
        </w:rPr>
        <w:t xml:space="preserve">83.4%) offers </w:t>
      </w:r>
      <w:r w:rsidRPr="00290783">
        <w:rPr>
          <w:rFonts w:ascii="Arial" w:hAnsi="Arial" w:cs="Arial"/>
          <w:bCs/>
          <w:i/>
          <w:iCs/>
          <w:lang w:val="en-GB"/>
        </w:rPr>
        <w:t>child-suitable</w:t>
      </w:r>
      <w:r w:rsidRPr="00290783">
        <w:rPr>
          <w:rFonts w:ascii="Arial" w:hAnsi="Arial" w:cs="Arial"/>
          <w:bCs/>
          <w:lang w:val="en-GB"/>
        </w:rPr>
        <w:t xml:space="preserve"> facilities, </w:t>
      </w:r>
      <w:r w:rsidR="0023521B" w:rsidRPr="00290783">
        <w:rPr>
          <w:rFonts w:ascii="Arial" w:hAnsi="Arial" w:cs="Arial"/>
          <w:bCs/>
          <w:lang w:val="en-GB"/>
        </w:rPr>
        <w:t>such as outdoor spaces – gardens, vineyards</w:t>
      </w:r>
      <w:r w:rsidR="00B01B7B" w:rsidRPr="00290783">
        <w:rPr>
          <w:rFonts w:ascii="Arial" w:hAnsi="Arial" w:cs="Arial"/>
          <w:bCs/>
          <w:lang w:val="en-GB"/>
        </w:rPr>
        <w:t xml:space="preserve"> </w:t>
      </w:r>
      <w:r w:rsidR="0023521B" w:rsidRPr="00290783">
        <w:rPr>
          <w:rFonts w:ascii="Arial" w:hAnsi="Arial" w:cs="Arial"/>
          <w:bCs/>
          <w:lang w:val="en-GB"/>
        </w:rPr>
        <w:t xml:space="preserve">– and sports structures and </w:t>
      </w:r>
      <w:r w:rsidR="0052765B" w:rsidRPr="00290783">
        <w:rPr>
          <w:rFonts w:ascii="Arial" w:hAnsi="Arial" w:cs="Arial"/>
          <w:bCs/>
          <w:lang w:val="en-GB"/>
        </w:rPr>
        <w:t>equipment</w:t>
      </w:r>
      <w:r w:rsidR="0023521B" w:rsidRPr="00290783">
        <w:rPr>
          <w:rFonts w:ascii="Arial" w:hAnsi="Arial" w:cs="Arial"/>
          <w:bCs/>
          <w:lang w:val="en-GB"/>
        </w:rPr>
        <w:t xml:space="preserve">. </w:t>
      </w:r>
      <w:r w:rsidR="0052765B" w:rsidRPr="00290783">
        <w:rPr>
          <w:rFonts w:ascii="Arial" w:hAnsi="Arial" w:cs="Arial"/>
          <w:bCs/>
          <w:lang w:val="en-GB"/>
        </w:rPr>
        <w:t>However</w:t>
      </w:r>
      <w:r w:rsidRPr="00290783">
        <w:rPr>
          <w:rFonts w:ascii="Arial" w:hAnsi="Arial" w:cs="Arial"/>
          <w:bCs/>
          <w:lang w:val="en-GB"/>
        </w:rPr>
        <w:t xml:space="preserve">, only 20.3% provide </w:t>
      </w:r>
      <w:r w:rsidR="0023521B" w:rsidRPr="00290783">
        <w:rPr>
          <w:rFonts w:ascii="Arial" w:hAnsi="Arial" w:cs="Arial"/>
          <w:bCs/>
          <w:i/>
          <w:iCs/>
          <w:lang w:val="en-GB"/>
        </w:rPr>
        <w:t>child-centred</w:t>
      </w:r>
      <w:r w:rsidRPr="00290783">
        <w:rPr>
          <w:rFonts w:ascii="Arial" w:hAnsi="Arial" w:cs="Arial"/>
          <w:bCs/>
          <w:lang w:val="en-GB"/>
        </w:rPr>
        <w:t xml:space="preserve"> facilities, </w:t>
      </w:r>
      <w:r w:rsidR="00AF5C33" w:rsidRPr="00290783">
        <w:rPr>
          <w:rFonts w:ascii="Arial" w:hAnsi="Arial" w:cs="Arial"/>
          <w:bCs/>
          <w:lang w:val="en-GB"/>
        </w:rPr>
        <w:t>i.e.</w:t>
      </w:r>
      <w:r w:rsidRPr="00290783">
        <w:rPr>
          <w:rFonts w:ascii="Arial" w:hAnsi="Arial" w:cs="Arial"/>
          <w:bCs/>
          <w:lang w:val="en-GB"/>
        </w:rPr>
        <w:t>,</w:t>
      </w:r>
      <w:r w:rsidR="0023521B" w:rsidRPr="00290783">
        <w:rPr>
          <w:rFonts w:ascii="Arial" w:hAnsi="Arial" w:cs="Arial"/>
          <w:bCs/>
          <w:lang w:val="en-GB"/>
        </w:rPr>
        <w:t xml:space="preserve"> specially designed for children or very sought-after by them, like playgrounds, kids clubs, little farms. </w:t>
      </w:r>
    </w:p>
    <w:p w14:paraId="0E65A4FF" w14:textId="4410179C" w:rsidR="0023521B" w:rsidRPr="00290783" w:rsidRDefault="00AF5C33" w:rsidP="00290783">
      <w:pPr>
        <w:autoSpaceDE w:val="0"/>
        <w:autoSpaceDN w:val="0"/>
        <w:adjustRightInd w:val="0"/>
        <w:spacing w:after="0" w:line="480" w:lineRule="auto"/>
        <w:ind w:firstLine="708"/>
        <w:jc w:val="both"/>
        <w:rPr>
          <w:rFonts w:ascii="Arial" w:hAnsi="Arial" w:cs="Arial"/>
          <w:bCs/>
          <w:lang w:val="en-GB"/>
        </w:rPr>
      </w:pPr>
      <w:r w:rsidRPr="00290783">
        <w:rPr>
          <w:rFonts w:ascii="Arial" w:hAnsi="Arial" w:cs="Arial"/>
          <w:lang w:val="en-GB"/>
        </w:rPr>
        <w:t xml:space="preserve">From </w:t>
      </w:r>
      <w:r w:rsidR="00290783">
        <w:rPr>
          <w:rFonts w:ascii="Arial" w:hAnsi="Arial" w:cs="Arial"/>
          <w:lang w:val="en-GB"/>
        </w:rPr>
        <w:t>a</w:t>
      </w:r>
      <w:r w:rsidRPr="00290783">
        <w:rPr>
          <w:rFonts w:ascii="Arial" w:hAnsi="Arial" w:cs="Arial"/>
          <w:lang w:val="en-GB"/>
        </w:rPr>
        <w:t xml:space="preserve"> total of</w:t>
      </w:r>
      <w:r w:rsidR="0023521B" w:rsidRPr="00290783">
        <w:rPr>
          <w:rFonts w:ascii="Arial" w:hAnsi="Arial" w:cs="Arial"/>
          <w:lang w:val="en-GB"/>
        </w:rPr>
        <w:t xml:space="preserve"> 360 </w:t>
      </w:r>
      <w:r w:rsidR="0052765B" w:rsidRPr="00290783">
        <w:rPr>
          <w:rFonts w:ascii="Arial" w:hAnsi="Arial" w:cs="Arial"/>
          <w:lang w:val="en-GB"/>
        </w:rPr>
        <w:t xml:space="preserve">experiences </w:t>
      </w:r>
      <w:r w:rsidRPr="00290783">
        <w:rPr>
          <w:rFonts w:ascii="Arial" w:hAnsi="Arial" w:cs="Arial"/>
          <w:lang w:val="en-GB"/>
        </w:rPr>
        <w:t xml:space="preserve">offered, only </w:t>
      </w:r>
      <w:r w:rsidR="0023521B" w:rsidRPr="00290783">
        <w:rPr>
          <w:rFonts w:ascii="Arial" w:hAnsi="Arial" w:cs="Arial"/>
          <w:lang w:val="en-GB"/>
        </w:rPr>
        <w:t xml:space="preserve">85 are </w:t>
      </w:r>
      <w:r w:rsidRPr="00290783">
        <w:rPr>
          <w:rFonts w:ascii="Arial" w:hAnsi="Arial" w:cs="Arial"/>
          <w:lang w:val="en-GB"/>
        </w:rPr>
        <w:t>mentioned</w:t>
      </w:r>
      <w:r w:rsidR="0023521B" w:rsidRPr="00290783">
        <w:rPr>
          <w:rFonts w:ascii="Arial" w:hAnsi="Arial" w:cs="Arial"/>
          <w:lang w:val="en-GB"/>
        </w:rPr>
        <w:t xml:space="preserve"> as </w:t>
      </w:r>
      <w:r w:rsidR="00E843D4" w:rsidRPr="00290783">
        <w:rPr>
          <w:rFonts w:ascii="Arial" w:hAnsi="Arial" w:cs="Arial"/>
          <w:i/>
          <w:iCs/>
          <w:lang w:val="en-GB"/>
        </w:rPr>
        <w:t>allowed</w:t>
      </w:r>
      <w:r w:rsidR="0023521B" w:rsidRPr="00290783">
        <w:rPr>
          <w:rFonts w:ascii="Arial" w:hAnsi="Arial" w:cs="Arial"/>
          <w:i/>
          <w:iCs/>
          <w:lang w:val="en-GB"/>
        </w:rPr>
        <w:t>, recommended</w:t>
      </w:r>
      <w:r w:rsidR="0023521B" w:rsidRPr="00290783">
        <w:rPr>
          <w:rFonts w:ascii="Arial" w:hAnsi="Arial" w:cs="Arial"/>
          <w:lang w:val="en-GB"/>
        </w:rPr>
        <w:t xml:space="preserve"> or </w:t>
      </w:r>
      <w:r w:rsidR="0023521B" w:rsidRPr="00290783">
        <w:rPr>
          <w:rFonts w:ascii="Arial" w:hAnsi="Arial" w:cs="Arial"/>
          <w:i/>
          <w:iCs/>
          <w:lang w:val="en-GB"/>
        </w:rPr>
        <w:t>designed</w:t>
      </w:r>
      <w:r w:rsidR="0023521B" w:rsidRPr="00290783">
        <w:rPr>
          <w:rFonts w:ascii="Arial" w:hAnsi="Arial" w:cs="Arial"/>
          <w:lang w:val="en-GB"/>
        </w:rPr>
        <w:t xml:space="preserve"> for families.</w:t>
      </w:r>
      <w:r w:rsidR="002A4A25" w:rsidRPr="00290783">
        <w:rPr>
          <w:rFonts w:ascii="Arial" w:hAnsi="Arial" w:cs="Arial"/>
          <w:lang w:val="en-GB"/>
        </w:rPr>
        <w:t xml:space="preserve"> </w:t>
      </w:r>
      <w:r w:rsidR="0023521B" w:rsidRPr="00290783">
        <w:rPr>
          <w:rFonts w:ascii="Arial" w:hAnsi="Arial" w:cs="Arial"/>
          <w:lang w:val="en-GB"/>
        </w:rPr>
        <w:t xml:space="preserve">The 39 </w:t>
      </w:r>
      <w:r w:rsidR="0023521B" w:rsidRPr="00290783">
        <w:rPr>
          <w:rFonts w:ascii="Arial" w:hAnsi="Arial" w:cs="Arial"/>
          <w:i/>
          <w:iCs/>
          <w:lang w:val="en-GB"/>
        </w:rPr>
        <w:t>child-allowed</w:t>
      </w:r>
      <w:r w:rsidR="0023521B" w:rsidRPr="00290783">
        <w:rPr>
          <w:rFonts w:ascii="Arial" w:hAnsi="Arial" w:cs="Arial"/>
          <w:lang w:val="en-GB"/>
        </w:rPr>
        <w:t xml:space="preserve"> experiences </w:t>
      </w:r>
      <w:r w:rsidR="0052765B" w:rsidRPr="00290783">
        <w:rPr>
          <w:rFonts w:ascii="Arial" w:hAnsi="Arial" w:cs="Arial"/>
          <w:lang w:val="en-GB"/>
        </w:rPr>
        <w:t>present</w:t>
      </w:r>
      <w:r w:rsidR="0023521B" w:rsidRPr="00290783">
        <w:rPr>
          <w:rFonts w:ascii="Arial" w:hAnsi="Arial" w:cs="Arial"/>
          <w:lang w:val="en-GB"/>
        </w:rPr>
        <w:t xml:space="preserve"> discount</w:t>
      </w:r>
      <w:r w:rsidR="0052765B" w:rsidRPr="00290783">
        <w:rPr>
          <w:rFonts w:ascii="Arial" w:hAnsi="Arial" w:cs="Arial"/>
          <w:lang w:val="en-GB"/>
        </w:rPr>
        <w:t>s</w:t>
      </w:r>
      <w:r w:rsidR="0023521B" w:rsidRPr="00290783">
        <w:rPr>
          <w:rFonts w:ascii="Arial" w:hAnsi="Arial" w:cs="Arial"/>
          <w:lang w:val="en-GB"/>
        </w:rPr>
        <w:t xml:space="preserve"> </w:t>
      </w:r>
      <w:r w:rsidR="0052765B" w:rsidRPr="00290783">
        <w:rPr>
          <w:rFonts w:ascii="Arial" w:hAnsi="Arial" w:cs="Arial"/>
          <w:lang w:val="en-GB"/>
        </w:rPr>
        <w:t>or gratuities</w:t>
      </w:r>
      <w:r w:rsidR="0023521B" w:rsidRPr="00290783">
        <w:rPr>
          <w:rFonts w:ascii="Arial" w:hAnsi="Arial" w:cs="Arial"/>
          <w:lang w:val="en-GB"/>
        </w:rPr>
        <w:t xml:space="preserve">, but no adaptation </w:t>
      </w:r>
      <w:r w:rsidR="001E14A9" w:rsidRPr="00290783">
        <w:rPr>
          <w:rFonts w:ascii="Arial" w:hAnsi="Arial" w:cs="Arial"/>
          <w:lang w:val="en-GB"/>
        </w:rPr>
        <w:t>to</w:t>
      </w:r>
      <w:r w:rsidR="0023521B" w:rsidRPr="00290783">
        <w:rPr>
          <w:rFonts w:ascii="Arial" w:hAnsi="Arial" w:cs="Arial"/>
          <w:lang w:val="en-GB"/>
        </w:rPr>
        <w:t xml:space="preserve"> </w:t>
      </w:r>
      <w:r w:rsidR="0052765B" w:rsidRPr="00290783">
        <w:rPr>
          <w:rFonts w:ascii="Arial" w:hAnsi="Arial" w:cs="Arial"/>
          <w:lang w:val="en-GB"/>
        </w:rPr>
        <w:t>children</w:t>
      </w:r>
      <w:r w:rsidR="00E843D4" w:rsidRPr="00290783">
        <w:rPr>
          <w:rFonts w:ascii="Arial" w:hAnsi="Arial" w:cs="Arial"/>
          <w:lang w:val="en-GB"/>
        </w:rPr>
        <w:t xml:space="preserve"> (e.g. </w:t>
      </w:r>
      <w:r w:rsidR="0023521B" w:rsidRPr="00290783">
        <w:rPr>
          <w:rFonts w:ascii="Arial" w:hAnsi="Arial" w:cs="Arial"/>
          <w:lang w:val="en-GB"/>
        </w:rPr>
        <w:t>tasting</w:t>
      </w:r>
      <w:r w:rsidR="00B01B7B" w:rsidRPr="00290783">
        <w:rPr>
          <w:rFonts w:ascii="Arial" w:hAnsi="Arial" w:cs="Arial"/>
          <w:lang w:val="en-GB"/>
        </w:rPr>
        <w:t>s</w:t>
      </w:r>
      <w:r w:rsidR="0023521B" w:rsidRPr="00290783">
        <w:rPr>
          <w:rFonts w:ascii="Arial" w:hAnsi="Arial" w:cs="Arial"/>
          <w:lang w:val="en-GB"/>
        </w:rPr>
        <w:t xml:space="preserve"> or tours</w:t>
      </w:r>
      <w:r w:rsidR="00E843D4" w:rsidRPr="00290783">
        <w:rPr>
          <w:rFonts w:ascii="Arial" w:hAnsi="Arial" w:cs="Arial"/>
          <w:lang w:val="en-GB"/>
        </w:rPr>
        <w:t>)</w:t>
      </w:r>
      <w:r w:rsidR="0023521B" w:rsidRPr="00290783">
        <w:rPr>
          <w:rFonts w:ascii="Arial" w:hAnsi="Arial" w:cs="Arial"/>
          <w:lang w:val="en-GB"/>
        </w:rPr>
        <w:t>.</w:t>
      </w:r>
      <w:r w:rsidR="002A4A25" w:rsidRPr="00290783">
        <w:rPr>
          <w:rFonts w:ascii="Arial" w:hAnsi="Arial" w:cs="Arial"/>
          <w:lang w:val="en-GB"/>
        </w:rPr>
        <w:t xml:space="preserve"> </w:t>
      </w:r>
      <w:r w:rsidR="0023521B" w:rsidRPr="00290783">
        <w:rPr>
          <w:rFonts w:ascii="Arial" w:hAnsi="Arial" w:cs="Arial"/>
          <w:lang w:val="en-GB"/>
        </w:rPr>
        <w:t>The 2</w:t>
      </w:r>
      <w:r w:rsidR="0073383C" w:rsidRPr="00290783">
        <w:rPr>
          <w:rFonts w:ascii="Arial" w:hAnsi="Arial" w:cs="Arial"/>
          <w:lang w:val="en-GB"/>
        </w:rPr>
        <w:t>7</w:t>
      </w:r>
      <w:r w:rsidR="0023521B" w:rsidRPr="00290783">
        <w:rPr>
          <w:rFonts w:ascii="Arial" w:hAnsi="Arial" w:cs="Arial"/>
          <w:lang w:val="en-GB"/>
        </w:rPr>
        <w:t xml:space="preserve"> experiences </w:t>
      </w:r>
      <w:r w:rsidR="0023521B" w:rsidRPr="00290783">
        <w:rPr>
          <w:rFonts w:ascii="Arial" w:hAnsi="Arial" w:cs="Arial"/>
          <w:i/>
          <w:iCs/>
          <w:lang w:val="en-GB"/>
        </w:rPr>
        <w:t>recommended</w:t>
      </w:r>
      <w:r w:rsidR="0023521B" w:rsidRPr="00290783">
        <w:rPr>
          <w:rFonts w:ascii="Arial" w:hAnsi="Arial" w:cs="Arial"/>
          <w:lang w:val="en-GB"/>
        </w:rPr>
        <w:t xml:space="preserve"> for families are</w:t>
      </w:r>
      <w:r w:rsidR="0052765B" w:rsidRPr="00290783">
        <w:rPr>
          <w:rFonts w:ascii="Arial" w:hAnsi="Arial" w:cs="Arial"/>
          <w:lang w:val="en-GB"/>
        </w:rPr>
        <w:t xml:space="preserve"> those</w:t>
      </w:r>
      <w:r w:rsidR="0023521B" w:rsidRPr="00290783">
        <w:rPr>
          <w:rFonts w:ascii="Arial" w:hAnsi="Arial" w:cs="Arial"/>
          <w:lang w:val="en-GB"/>
        </w:rPr>
        <w:t xml:space="preserve"> described as </w:t>
      </w:r>
      <w:r w:rsidR="0052765B" w:rsidRPr="00290783">
        <w:rPr>
          <w:rFonts w:ascii="Arial" w:hAnsi="Arial" w:cs="Arial"/>
          <w:lang w:val="en-GB"/>
        </w:rPr>
        <w:t>appropriate for children and adults at the same time</w:t>
      </w:r>
      <w:r w:rsidR="00E843D4" w:rsidRPr="00290783">
        <w:rPr>
          <w:rFonts w:ascii="Arial" w:hAnsi="Arial" w:cs="Arial"/>
          <w:lang w:val="en-GB"/>
        </w:rPr>
        <w:t xml:space="preserve"> (e.g. picnics, garden tours</w:t>
      </w:r>
      <w:r w:rsidR="0073383C" w:rsidRPr="00290783">
        <w:rPr>
          <w:rFonts w:ascii="Arial" w:hAnsi="Arial" w:cs="Arial"/>
          <w:lang w:val="en-GB"/>
        </w:rPr>
        <w:t>, bike trails</w:t>
      </w:r>
      <w:r w:rsidR="00E843D4" w:rsidRPr="00290783">
        <w:rPr>
          <w:rFonts w:ascii="Arial" w:hAnsi="Arial" w:cs="Arial"/>
          <w:lang w:val="en-GB"/>
        </w:rPr>
        <w:t xml:space="preserve">). </w:t>
      </w:r>
      <w:r w:rsidR="0023521B" w:rsidRPr="00290783">
        <w:rPr>
          <w:rFonts w:ascii="Arial" w:hAnsi="Arial" w:cs="Arial"/>
          <w:lang w:val="en-GB"/>
        </w:rPr>
        <w:t xml:space="preserve">Finally, </w:t>
      </w:r>
      <w:r w:rsidR="00E843D4" w:rsidRPr="00290783">
        <w:rPr>
          <w:rFonts w:ascii="Arial" w:hAnsi="Arial" w:cs="Arial"/>
          <w:lang w:val="en-GB"/>
        </w:rPr>
        <w:t xml:space="preserve">the </w:t>
      </w:r>
      <w:r w:rsidR="0023521B" w:rsidRPr="00290783">
        <w:rPr>
          <w:rFonts w:ascii="Arial" w:hAnsi="Arial" w:cs="Arial"/>
          <w:lang w:val="en-GB"/>
        </w:rPr>
        <w:t xml:space="preserve">18 experiences </w:t>
      </w:r>
      <w:r w:rsidR="0023521B" w:rsidRPr="00290783">
        <w:rPr>
          <w:rFonts w:ascii="Arial" w:hAnsi="Arial" w:cs="Arial"/>
          <w:i/>
          <w:iCs/>
          <w:lang w:val="en-GB"/>
        </w:rPr>
        <w:t>designed</w:t>
      </w:r>
      <w:r w:rsidR="0023521B" w:rsidRPr="00290783">
        <w:rPr>
          <w:rFonts w:ascii="Arial" w:hAnsi="Arial" w:cs="Arial"/>
          <w:lang w:val="en-GB"/>
        </w:rPr>
        <w:t xml:space="preserve"> for families </w:t>
      </w:r>
      <w:r w:rsidR="00E843D4" w:rsidRPr="00290783">
        <w:rPr>
          <w:rFonts w:ascii="Arial" w:hAnsi="Arial" w:cs="Arial"/>
          <w:lang w:val="en-GB"/>
        </w:rPr>
        <w:t xml:space="preserve">are specially developed to attend </w:t>
      </w:r>
      <w:r w:rsidR="0023521B" w:rsidRPr="00290783">
        <w:rPr>
          <w:rFonts w:ascii="Arial" w:hAnsi="Arial" w:cs="Arial"/>
          <w:lang w:val="en-GB"/>
        </w:rPr>
        <w:t>children</w:t>
      </w:r>
      <w:r w:rsidR="00E843D4" w:rsidRPr="00290783">
        <w:rPr>
          <w:rFonts w:ascii="Arial" w:hAnsi="Arial" w:cs="Arial"/>
          <w:lang w:val="en-GB"/>
        </w:rPr>
        <w:t xml:space="preserve"> need</w:t>
      </w:r>
      <w:r w:rsidR="0052765B" w:rsidRPr="00290783">
        <w:rPr>
          <w:rFonts w:ascii="Arial" w:hAnsi="Arial" w:cs="Arial"/>
          <w:lang w:val="en-GB"/>
        </w:rPr>
        <w:t>s</w:t>
      </w:r>
      <w:r w:rsidR="00E843D4" w:rsidRPr="00290783">
        <w:rPr>
          <w:rFonts w:ascii="Arial" w:hAnsi="Arial" w:cs="Arial"/>
          <w:lang w:val="en-GB"/>
        </w:rPr>
        <w:t xml:space="preserve">. </w:t>
      </w:r>
      <w:r w:rsidR="0023521B" w:rsidRPr="00290783">
        <w:rPr>
          <w:rFonts w:ascii="Arial" w:hAnsi="Arial" w:cs="Arial"/>
          <w:lang w:val="en-GB"/>
        </w:rPr>
        <w:t>Most of them</w:t>
      </w:r>
      <w:r w:rsidR="0073383C" w:rsidRPr="00290783">
        <w:rPr>
          <w:rFonts w:ascii="Arial" w:hAnsi="Arial" w:cs="Arial"/>
          <w:lang w:val="en-GB"/>
        </w:rPr>
        <w:t xml:space="preserve"> (</w:t>
      </w:r>
      <w:r w:rsidR="00B01B7B" w:rsidRPr="00290783">
        <w:rPr>
          <w:rFonts w:ascii="Arial" w:hAnsi="Arial" w:cs="Arial"/>
          <w:lang w:val="en-GB"/>
        </w:rPr>
        <w:t>63,1%</w:t>
      </w:r>
      <w:r w:rsidR="0073383C" w:rsidRPr="00290783">
        <w:rPr>
          <w:rFonts w:ascii="Arial" w:hAnsi="Arial" w:cs="Arial"/>
          <w:lang w:val="en-GB"/>
        </w:rPr>
        <w:t>%)</w:t>
      </w:r>
      <w:r w:rsidR="0023521B" w:rsidRPr="00290783">
        <w:rPr>
          <w:rFonts w:ascii="Arial" w:hAnsi="Arial" w:cs="Arial"/>
          <w:lang w:val="en-GB"/>
        </w:rPr>
        <w:t xml:space="preserve"> </w:t>
      </w:r>
      <w:r w:rsidR="00B01B7B" w:rsidRPr="00290783">
        <w:rPr>
          <w:rFonts w:ascii="Arial" w:hAnsi="Arial" w:cs="Arial"/>
          <w:lang w:val="en-GB"/>
        </w:rPr>
        <w:t xml:space="preserve">combine elements from </w:t>
      </w:r>
      <w:r w:rsidR="0023521B" w:rsidRPr="00290783">
        <w:rPr>
          <w:rFonts w:ascii="Arial" w:hAnsi="Arial" w:cs="Arial"/>
          <w:lang w:val="en-GB"/>
        </w:rPr>
        <w:t xml:space="preserve">wine </w:t>
      </w:r>
      <w:r w:rsidR="0052765B" w:rsidRPr="00290783">
        <w:rPr>
          <w:rFonts w:ascii="Arial" w:hAnsi="Arial" w:cs="Arial"/>
          <w:lang w:val="en-GB"/>
        </w:rPr>
        <w:t xml:space="preserve">or grape </w:t>
      </w:r>
      <w:r w:rsidR="0023521B" w:rsidRPr="00290783">
        <w:rPr>
          <w:rFonts w:ascii="Arial" w:hAnsi="Arial" w:cs="Arial"/>
          <w:lang w:val="en-GB"/>
        </w:rPr>
        <w:t>production</w:t>
      </w:r>
      <w:r w:rsidR="00B01B7B" w:rsidRPr="00290783">
        <w:rPr>
          <w:rFonts w:ascii="Arial" w:hAnsi="Arial" w:cs="Arial"/>
          <w:lang w:val="en-GB"/>
        </w:rPr>
        <w:t xml:space="preserve"> to culture and rural aspects,</w:t>
      </w:r>
      <w:r w:rsidR="0023521B" w:rsidRPr="00290783">
        <w:rPr>
          <w:rFonts w:ascii="Arial" w:hAnsi="Arial" w:cs="Arial"/>
          <w:lang w:val="en-GB"/>
        </w:rPr>
        <w:t xml:space="preserve"> </w:t>
      </w:r>
      <w:r w:rsidRPr="00290783">
        <w:rPr>
          <w:rFonts w:ascii="Arial" w:hAnsi="Arial" w:cs="Arial"/>
          <w:lang w:val="en-GB"/>
        </w:rPr>
        <w:t>like</w:t>
      </w:r>
      <w:r w:rsidR="0052765B" w:rsidRPr="00290783">
        <w:rPr>
          <w:rFonts w:ascii="Arial" w:hAnsi="Arial" w:cs="Arial"/>
          <w:lang w:val="en-GB"/>
        </w:rPr>
        <w:t xml:space="preserve"> </w:t>
      </w:r>
      <w:r w:rsidR="00B01B7B" w:rsidRPr="00290783">
        <w:rPr>
          <w:rFonts w:ascii="Arial" w:hAnsi="Arial" w:cs="Arial"/>
          <w:lang w:val="en-GB"/>
        </w:rPr>
        <w:t xml:space="preserve">games in the vineyards, juice tastings and creative workshops with corks. </w:t>
      </w:r>
    </w:p>
    <w:p w14:paraId="44736318" w14:textId="6837B88E" w:rsidR="00AF5C33" w:rsidRPr="00290783" w:rsidRDefault="0052765B" w:rsidP="00290783">
      <w:pPr>
        <w:spacing w:after="0" w:line="480" w:lineRule="auto"/>
        <w:ind w:firstLine="708"/>
        <w:rPr>
          <w:rFonts w:ascii="Arial" w:hAnsi="Arial" w:cs="Arial"/>
          <w:lang w:val="en-GB"/>
        </w:rPr>
      </w:pPr>
      <w:r w:rsidRPr="00290783">
        <w:rPr>
          <w:rFonts w:ascii="Arial" w:hAnsi="Arial" w:cs="Arial"/>
          <w:lang w:val="en-GB"/>
        </w:rPr>
        <w:t>T</w:t>
      </w:r>
      <w:r w:rsidR="00AF5C33" w:rsidRPr="00290783">
        <w:rPr>
          <w:rFonts w:ascii="Arial" w:hAnsi="Arial" w:cs="Arial"/>
          <w:lang w:val="en-GB"/>
        </w:rPr>
        <w:t xml:space="preserve">he 84 wine attractions </w:t>
      </w:r>
      <w:r w:rsidRPr="00290783">
        <w:rPr>
          <w:rFonts w:ascii="Arial" w:hAnsi="Arial" w:cs="Arial"/>
          <w:lang w:val="en-GB"/>
        </w:rPr>
        <w:t>suggest different levels</w:t>
      </w:r>
      <w:r w:rsidR="00AF5C33" w:rsidRPr="00290783">
        <w:rPr>
          <w:rFonts w:ascii="Arial" w:hAnsi="Arial" w:cs="Arial"/>
          <w:lang w:val="en-GB"/>
        </w:rPr>
        <w:t xml:space="preserve"> of family-friendliness: from places where children are </w:t>
      </w:r>
      <w:r w:rsidR="00AF5C33" w:rsidRPr="00290783">
        <w:rPr>
          <w:rFonts w:ascii="Arial" w:hAnsi="Arial" w:cs="Arial"/>
          <w:i/>
          <w:iCs/>
          <w:lang w:val="en-GB"/>
        </w:rPr>
        <w:t>ignored</w:t>
      </w:r>
      <w:r w:rsidR="00AF5C33" w:rsidRPr="00290783">
        <w:rPr>
          <w:rFonts w:ascii="Arial" w:hAnsi="Arial" w:cs="Arial"/>
          <w:lang w:val="en-GB"/>
        </w:rPr>
        <w:t xml:space="preserve">, </w:t>
      </w:r>
      <w:r w:rsidRPr="00290783">
        <w:rPr>
          <w:rFonts w:ascii="Arial" w:hAnsi="Arial" w:cs="Arial"/>
          <w:lang w:val="en-GB"/>
        </w:rPr>
        <w:t>i.e.</w:t>
      </w:r>
      <w:r w:rsidR="00AF5C33" w:rsidRPr="00290783">
        <w:rPr>
          <w:rFonts w:ascii="Arial" w:hAnsi="Arial" w:cs="Arial"/>
          <w:lang w:val="en-GB"/>
        </w:rPr>
        <w:t>, attractions that do not provide a facility or experience for children, to the ones where they are adored, i.e., places that not only permit or welcome them, but provide child-centred experiences and facilities.</w:t>
      </w:r>
    </w:p>
    <w:p w14:paraId="769DC8E4" w14:textId="4DB8996A" w:rsidR="00AF5C33" w:rsidRPr="00290783" w:rsidRDefault="0052765B" w:rsidP="00290783">
      <w:pPr>
        <w:spacing w:after="0" w:line="480" w:lineRule="auto"/>
        <w:ind w:firstLine="708"/>
        <w:rPr>
          <w:rFonts w:ascii="Arial" w:hAnsi="Arial" w:cs="Arial"/>
          <w:lang w:val="en-GB"/>
        </w:rPr>
      </w:pPr>
      <w:r w:rsidRPr="00290783">
        <w:rPr>
          <w:rFonts w:ascii="Arial" w:hAnsi="Arial" w:cs="Arial"/>
          <w:lang w:val="en-GB"/>
        </w:rPr>
        <w:lastRenderedPageBreak/>
        <w:t>Results</w:t>
      </w:r>
      <w:r w:rsidR="0073383C" w:rsidRPr="00290783">
        <w:rPr>
          <w:rFonts w:ascii="Arial" w:hAnsi="Arial" w:cs="Arial"/>
          <w:lang w:val="en-GB"/>
        </w:rPr>
        <w:t xml:space="preserve"> suggest that the wine attractions recogni</w:t>
      </w:r>
      <w:r w:rsidR="00380361" w:rsidRPr="00290783">
        <w:rPr>
          <w:rFonts w:ascii="Arial" w:hAnsi="Arial" w:cs="Arial"/>
          <w:lang w:val="en-GB"/>
        </w:rPr>
        <w:t>s</w:t>
      </w:r>
      <w:r w:rsidR="0073383C" w:rsidRPr="00290783">
        <w:rPr>
          <w:rFonts w:ascii="Arial" w:hAnsi="Arial" w:cs="Arial"/>
          <w:lang w:val="en-GB"/>
        </w:rPr>
        <w:t xml:space="preserve">ed as </w:t>
      </w:r>
      <w:r w:rsidR="00AF5C33" w:rsidRPr="00290783">
        <w:rPr>
          <w:rFonts w:ascii="Arial" w:hAnsi="Arial" w:cs="Arial"/>
          <w:lang w:val="en-GB"/>
        </w:rPr>
        <w:t>family-friendly</w:t>
      </w:r>
      <w:r w:rsidR="0073383C" w:rsidRPr="00290783">
        <w:rPr>
          <w:rFonts w:ascii="Arial" w:hAnsi="Arial" w:cs="Arial"/>
          <w:lang w:val="en-GB"/>
        </w:rPr>
        <w:t xml:space="preserve"> present at least one of the following attributes: a child-centred facility; a facility suitable for children; experiences allowed, suitable or designed for children and their families.</w:t>
      </w:r>
      <w:r w:rsidR="00AF5C33" w:rsidRPr="00290783">
        <w:rPr>
          <w:rFonts w:ascii="Arial" w:hAnsi="Arial" w:cs="Arial"/>
          <w:lang w:val="en-GB"/>
        </w:rPr>
        <w:t xml:space="preserve"> </w:t>
      </w:r>
    </w:p>
    <w:p w14:paraId="05007F9C" w14:textId="606A1EF8" w:rsidR="000C1DD9" w:rsidRPr="00290783" w:rsidRDefault="000C1DD9" w:rsidP="00290783">
      <w:pPr>
        <w:spacing w:after="0" w:line="480" w:lineRule="auto"/>
        <w:rPr>
          <w:rFonts w:ascii="Arial" w:hAnsi="Arial" w:cs="Arial"/>
          <w:b/>
          <w:bCs/>
          <w:lang w:val="en-GB"/>
        </w:rPr>
      </w:pPr>
      <w:r w:rsidRPr="00290783">
        <w:rPr>
          <w:rFonts w:ascii="Arial" w:hAnsi="Arial" w:cs="Arial"/>
          <w:b/>
          <w:bCs/>
          <w:lang w:val="en-GB"/>
        </w:rPr>
        <w:t>Conclusion</w:t>
      </w:r>
    </w:p>
    <w:p w14:paraId="57565B36" w14:textId="77777777" w:rsidR="00290783" w:rsidRPr="00290783" w:rsidRDefault="00290783" w:rsidP="00290783">
      <w:pPr>
        <w:spacing w:after="0" w:line="480" w:lineRule="auto"/>
        <w:ind w:firstLine="708"/>
        <w:rPr>
          <w:rFonts w:ascii="Arial" w:hAnsi="Arial" w:cs="Arial"/>
          <w:shd w:val="clear" w:color="auto" w:fill="FFFFFF"/>
          <w:lang w:val="en-GB"/>
        </w:rPr>
      </w:pPr>
      <w:r w:rsidRPr="00290783">
        <w:rPr>
          <w:rFonts w:ascii="Arial" w:hAnsi="Arial" w:cs="Arial"/>
          <w:shd w:val="clear" w:color="auto" w:fill="FFFFFF"/>
          <w:lang w:val="en-GB"/>
        </w:rPr>
        <w:t xml:space="preserve">Despite the apparent controversies between wine tourism and family tourism, some agents of the wine tourism sector already provide facilities and experiences for this public, showing their potential for wine destinations. However, the understanding of families’ needs and desires still seems to be superficial, as attractions are often identified as </w:t>
      </w:r>
      <w:r w:rsidRPr="00290783">
        <w:rPr>
          <w:rFonts w:ascii="Arial" w:hAnsi="Arial" w:cs="Arial"/>
          <w:i/>
          <w:iCs/>
          <w:shd w:val="clear" w:color="auto" w:fill="FFFFFF"/>
          <w:lang w:val="en-GB"/>
        </w:rPr>
        <w:t>family-friendly</w:t>
      </w:r>
      <w:r w:rsidRPr="00290783">
        <w:rPr>
          <w:rFonts w:ascii="Arial" w:hAnsi="Arial" w:cs="Arial"/>
          <w:shd w:val="clear" w:color="auto" w:fill="FFFFFF"/>
          <w:lang w:val="en-GB"/>
        </w:rPr>
        <w:t xml:space="preserve"> due to the simple presence of an outdoor space or a discount for children. Notwithstanding, there are some wine attractions that not only welcome children, but also host families with child-centred facilities and experiences, combining wine production elements with rural and cultural aspects in educational and entertaining activities.</w:t>
      </w:r>
    </w:p>
    <w:p w14:paraId="11867EAB" w14:textId="2B36FEC5" w:rsidR="000C1DD9" w:rsidRPr="00290783" w:rsidRDefault="000C1DD9" w:rsidP="00290783">
      <w:pPr>
        <w:spacing w:after="0" w:line="480" w:lineRule="auto"/>
        <w:rPr>
          <w:rFonts w:ascii="Arial" w:hAnsi="Arial" w:cs="Arial"/>
          <w:b/>
          <w:bCs/>
          <w:lang w:val="en-GB"/>
        </w:rPr>
      </w:pPr>
      <w:r w:rsidRPr="00290783">
        <w:rPr>
          <w:rFonts w:ascii="Arial" w:hAnsi="Arial" w:cs="Arial"/>
          <w:b/>
          <w:bCs/>
          <w:lang w:val="en-GB"/>
        </w:rPr>
        <w:t>Research implications and limitation</w:t>
      </w:r>
      <w:r w:rsidR="00290783" w:rsidRPr="00290783">
        <w:rPr>
          <w:rFonts w:ascii="Arial" w:hAnsi="Arial" w:cs="Arial"/>
          <w:b/>
          <w:bCs/>
          <w:lang w:val="en-GB"/>
        </w:rPr>
        <w:t>s</w:t>
      </w:r>
    </w:p>
    <w:p w14:paraId="6B538F56" w14:textId="77777777" w:rsidR="00290783" w:rsidRPr="00290783" w:rsidRDefault="00290783" w:rsidP="00290783">
      <w:pPr>
        <w:spacing w:after="0" w:line="480" w:lineRule="auto"/>
        <w:ind w:firstLine="708"/>
        <w:rPr>
          <w:rFonts w:ascii="Arial" w:hAnsi="Arial" w:cs="Arial"/>
          <w:shd w:val="clear" w:color="auto" w:fill="FFFFFF"/>
          <w:lang w:val="en-GB"/>
        </w:rPr>
      </w:pPr>
      <w:r w:rsidRPr="00290783">
        <w:rPr>
          <w:rFonts w:ascii="Arial" w:hAnsi="Arial" w:cs="Arial"/>
          <w:shd w:val="clear" w:color="auto" w:fill="FFFFFF"/>
          <w:lang w:val="en-GB"/>
        </w:rPr>
        <w:t>This study is an exploratory research, based on online information provided by wine attractions’ official websites. Therefore, it can be considered only a first approach to the study of family wine tourism supply. However, due to its originality, it brings significant insights for comprehending this market. Besides, the results reinforce the relevance of further studies on the preferences and experiences of family tourists, as a way to better understand these tourists and provide subsidies for innovation in wine destinations.</w:t>
      </w:r>
    </w:p>
    <w:p w14:paraId="420A7FAD" w14:textId="371DE9B0" w:rsidR="000C1DD9" w:rsidRPr="00290783" w:rsidRDefault="000C1DD9" w:rsidP="00290783">
      <w:pPr>
        <w:spacing w:after="0" w:line="480" w:lineRule="auto"/>
        <w:rPr>
          <w:rFonts w:ascii="Arial" w:hAnsi="Arial" w:cs="Arial"/>
          <w:b/>
          <w:bCs/>
          <w:lang w:val="en-GB"/>
        </w:rPr>
      </w:pPr>
      <w:r w:rsidRPr="00290783">
        <w:rPr>
          <w:rFonts w:ascii="Arial" w:hAnsi="Arial" w:cs="Arial"/>
          <w:b/>
          <w:bCs/>
          <w:lang w:val="en-GB"/>
        </w:rPr>
        <w:t>References</w:t>
      </w:r>
    </w:p>
    <w:p w14:paraId="3A0FB251" w14:textId="77777777" w:rsidR="004708A7" w:rsidRPr="00290783" w:rsidRDefault="004708A7" w:rsidP="00290783">
      <w:pPr>
        <w:spacing w:after="0" w:line="480" w:lineRule="auto"/>
        <w:ind w:left="567" w:hanging="567"/>
        <w:rPr>
          <w:rFonts w:ascii="Arial" w:hAnsi="Arial" w:cs="Arial"/>
          <w:lang w:val="en-GB"/>
        </w:rPr>
      </w:pPr>
      <w:proofErr w:type="spellStart"/>
      <w:r w:rsidRPr="00290783">
        <w:rPr>
          <w:rFonts w:ascii="Arial" w:hAnsi="Arial" w:cs="Arial"/>
          <w:lang w:val="en-GB"/>
        </w:rPr>
        <w:t>Carr</w:t>
      </w:r>
      <w:proofErr w:type="spellEnd"/>
      <w:r w:rsidRPr="00290783">
        <w:rPr>
          <w:rFonts w:ascii="Arial" w:hAnsi="Arial" w:cs="Arial"/>
          <w:lang w:val="en-GB"/>
        </w:rPr>
        <w:t xml:space="preserve">, N. (2011). </w:t>
      </w:r>
      <w:r w:rsidRPr="00290783">
        <w:rPr>
          <w:rFonts w:ascii="Arial" w:hAnsi="Arial" w:cs="Arial"/>
          <w:i/>
          <w:iCs/>
          <w:lang w:val="en-GB"/>
        </w:rPr>
        <w:t>Children’s and families’ holiday experiences</w:t>
      </w:r>
      <w:r w:rsidRPr="00290783">
        <w:rPr>
          <w:rFonts w:ascii="Arial" w:hAnsi="Arial" w:cs="Arial"/>
          <w:lang w:val="en-GB"/>
        </w:rPr>
        <w:t>. Oxon, UK: Routledge.</w:t>
      </w:r>
    </w:p>
    <w:p w14:paraId="0738949D" w14:textId="4C9F825F" w:rsidR="004708A7" w:rsidRPr="00290783" w:rsidRDefault="004708A7" w:rsidP="00290783">
      <w:pPr>
        <w:spacing w:after="0" w:line="480" w:lineRule="auto"/>
        <w:ind w:left="567" w:hanging="567"/>
        <w:rPr>
          <w:rFonts w:ascii="Arial" w:hAnsi="Arial" w:cs="Arial"/>
          <w:lang w:val="en-GB"/>
        </w:rPr>
      </w:pPr>
      <w:r w:rsidRPr="00290783">
        <w:rPr>
          <w:rFonts w:ascii="Arial" w:hAnsi="Arial" w:cs="Arial"/>
          <w:lang w:val="en-GB"/>
        </w:rPr>
        <w:t xml:space="preserve">Cho, M., Bonn, M. A., &amp; </w:t>
      </w:r>
      <w:proofErr w:type="spellStart"/>
      <w:r w:rsidRPr="00290783">
        <w:rPr>
          <w:rFonts w:ascii="Arial" w:hAnsi="Arial" w:cs="Arial"/>
          <w:lang w:val="en-GB"/>
        </w:rPr>
        <w:t>Brymer</w:t>
      </w:r>
      <w:proofErr w:type="spellEnd"/>
      <w:r w:rsidRPr="00290783">
        <w:rPr>
          <w:rFonts w:ascii="Arial" w:hAnsi="Arial" w:cs="Arial"/>
          <w:lang w:val="en-GB"/>
        </w:rPr>
        <w:t xml:space="preserve">, R. A. (2017). A Constraint-Based Approach to Wine Tourism Market Segmentation. </w:t>
      </w:r>
      <w:r w:rsidRPr="00290783">
        <w:rPr>
          <w:rFonts w:ascii="Arial" w:hAnsi="Arial" w:cs="Arial"/>
          <w:i/>
          <w:iCs/>
          <w:lang w:val="en-GB"/>
        </w:rPr>
        <w:t>Journal of Hospitality and Tourism Research</w:t>
      </w:r>
      <w:r w:rsidRPr="00290783">
        <w:rPr>
          <w:rFonts w:ascii="Arial" w:hAnsi="Arial" w:cs="Arial"/>
          <w:lang w:val="en-GB"/>
        </w:rPr>
        <w:t xml:space="preserve">, </w:t>
      </w:r>
      <w:r w:rsidRPr="00290783">
        <w:rPr>
          <w:rFonts w:ascii="Arial" w:hAnsi="Arial" w:cs="Arial"/>
          <w:i/>
          <w:iCs/>
          <w:lang w:val="en-GB"/>
        </w:rPr>
        <w:t>41</w:t>
      </w:r>
      <w:r w:rsidRPr="00290783">
        <w:rPr>
          <w:rFonts w:ascii="Arial" w:hAnsi="Arial" w:cs="Arial"/>
          <w:lang w:val="en-GB"/>
        </w:rPr>
        <w:t xml:space="preserve">(4), 415–444. </w:t>
      </w:r>
    </w:p>
    <w:p w14:paraId="20A9ED94" w14:textId="3617DDAA" w:rsidR="004708A7" w:rsidRPr="00290783" w:rsidRDefault="004708A7" w:rsidP="00290783">
      <w:pPr>
        <w:spacing w:after="0" w:line="480" w:lineRule="auto"/>
        <w:ind w:left="567" w:hanging="567"/>
        <w:rPr>
          <w:rFonts w:ascii="Arial" w:hAnsi="Arial" w:cs="Arial"/>
          <w:lang w:val="en-GB"/>
        </w:rPr>
      </w:pPr>
      <w:r w:rsidRPr="00290783">
        <w:rPr>
          <w:rFonts w:ascii="Arial" w:hAnsi="Arial" w:cs="Arial"/>
          <w:lang w:val="en-GB"/>
        </w:rPr>
        <w:t xml:space="preserve">Cohen, E., &amp; Ben-Nun, L. (2009). The Important Dimensions of Wine Tourism Experience from Potential Visitors’ Perception. </w:t>
      </w:r>
      <w:r w:rsidRPr="00290783">
        <w:rPr>
          <w:rFonts w:ascii="Arial" w:hAnsi="Arial" w:cs="Arial"/>
          <w:i/>
          <w:iCs/>
          <w:lang w:val="en-GB"/>
        </w:rPr>
        <w:t>Tourism and Hospitality Research</w:t>
      </w:r>
      <w:r w:rsidRPr="00290783">
        <w:rPr>
          <w:rFonts w:ascii="Arial" w:hAnsi="Arial" w:cs="Arial"/>
          <w:lang w:val="en-GB"/>
        </w:rPr>
        <w:t xml:space="preserve">, </w:t>
      </w:r>
      <w:r w:rsidRPr="00290783">
        <w:rPr>
          <w:rFonts w:ascii="Arial" w:hAnsi="Arial" w:cs="Arial"/>
          <w:i/>
          <w:iCs/>
          <w:lang w:val="en-GB"/>
        </w:rPr>
        <w:t>9</w:t>
      </w:r>
      <w:r w:rsidRPr="00290783">
        <w:rPr>
          <w:rFonts w:ascii="Arial" w:hAnsi="Arial" w:cs="Arial"/>
          <w:lang w:val="en-GB"/>
        </w:rPr>
        <w:t xml:space="preserve">(1), 20–31. </w:t>
      </w:r>
    </w:p>
    <w:p w14:paraId="320C167E" w14:textId="126CD1E0" w:rsidR="004708A7" w:rsidRPr="00290783" w:rsidRDefault="004708A7" w:rsidP="00290783">
      <w:pPr>
        <w:spacing w:after="0" w:line="480" w:lineRule="auto"/>
        <w:ind w:left="567" w:hanging="567"/>
        <w:rPr>
          <w:rFonts w:ascii="Arial" w:hAnsi="Arial" w:cs="Arial"/>
          <w:lang w:val="en-GB"/>
        </w:rPr>
      </w:pPr>
      <w:r w:rsidRPr="00290783">
        <w:rPr>
          <w:rFonts w:ascii="Arial" w:hAnsi="Arial" w:cs="Arial"/>
          <w:lang w:val="en-GB"/>
        </w:rPr>
        <w:lastRenderedPageBreak/>
        <w:t xml:space="preserve">Gu, Q., &amp; Huang, S. S. (2019). Profiling Chinese wine tourists by wine tourism constraints: A comparison of Chinese Australians and long-haul Chinese tourists in Australia. </w:t>
      </w:r>
      <w:r w:rsidRPr="00290783">
        <w:rPr>
          <w:rFonts w:ascii="Arial" w:hAnsi="Arial" w:cs="Arial"/>
          <w:i/>
          <w:iCs/>
          <w:lang w:val="en-GB"/>
        </w:rPr>
        <w:t>International Journal of Tourism Research</w:t>
      </w:r>
      <w:r w:rsidRPr="00290783">
        <w:rPr>
          <w:rFonts w:ascii="Arial" w:hAnsi="Arial" w:cs="Arial"/>
          <w:lang w:val="en-GB"/>
        </w:rPr>
        <w:t xml:space="preserve">, </w:t>
      </w:r>
      <w:r w:rsidRPr="00290783">
        <w:rPr>
          <w:rFonts w:ascii="Arial" w:hAnsi="Arial" w:cs="Arial"/>
          <w:i/>
          <w:iCs/>
          <w:lang w:val="en-GB"/>
        </w:rPr>
        <w:t>21</w:t>
      </w:r>
      <w:r w:rsidRPr="00290783">
        <w:rPr>
          <w:rFonts w:ascii="Arial" w:hAnsi="Arial" w:cs="Arial"/>
          <w:lang w:val="en-GB"/>
        </w:rPr>
        <w:t xml:space="preserve">(2), 206–220. </w:t>
      </w:r>
    </w:p>
    <w:p w14:paraId="14C79D71" w14:textId="2EBC307B" w:rsidR="004708A7" w:rsidRPr="00290783" w:rsidRDefault="004708A7" w:rsidP="00290783">
      <w:pPr>
        <w:spacing w:after="0" w:line="480" w:lineRule="auto"/>
        <w:ind w:left="567" w:hanging="567"/>
        <w:rPr>
          <w:rFonts w:ascii="Arial" w:hAnsi="Arial" w:cs="Arial"/>
          <w:lang w:val="en-GB"/>
        </w:rPr>
      </w:pPr>
      <w:r w:rsidRPr="00290783">
        <w:rPr>
          <w:rFonts w:ascii="Arial" w:hAnsi="Arial" w:cs="Arial"/>
          <w:lang w:val="en-GB"/>
        </w:rPr>
        <w:t xml:space="preserve">Ivanova, M., Ivanov, I. K., &amp; Ivanov, S. H. (2020). Travel behaviour after the pandemic: the case of Bulgaria. </w:t>
      </w:r>
      <w:r w:rsidRPr="00290783">
        <w:rPr>
          <w:rFonts w:ascii="Arial" w:hAnsi="Arial" w:cs="Arial"/>
          <w:i/>
          <w:iCs/>
          <w:lang w:val="en-GB"/>
        </w:rPr>
        <w:t>Anatolia</w:t>
      </w:r>
      <w:r w:rsidRPr="00290783">
        <w:rPr>
          <w:rFonts w:ascii="Arial" w:hAnsi="Arial" w:cs="Arial"/>
          <w:lang w:val="en-GB"/>
        </w:rPr>
        <w:t xml:space="preserve">, </w:t>
      </w:r>
      <w:r w:rsidR="00337C7C" w:rsidRPr="00290783">
        <w:rPr>
          <w:rFonts w:ascii="Arial" w:hAnsi="Arial" w:cs="Arial"/>
          <w:lang w:val="en-GB"/>
        </w:rPr>
        <w:t>DOI: 10.1080/13032917.2020.1818267</w:t>
      </w:r>
    </w:p>
    <w:p w14:paraId="4767B76D" w14:textId="3E3A7EA7" w:rsidR="004708A7" w:rsidRPr="00290783" w:rsidRDefault="004708A7" w:rsidP="00290783">
      <w:pPr>
        <w:spacing w:after="0" w:line="480" w:lineRule="auto"/>
        <w:ind w:left="567" w:hanging="567"/>
        <w:rPr>
          <w:rFonts w:ascii="Arial" w:hAnsi="Arial" w:cs="Arial"/>
          <w:lang w:val="en-GB"/>
        </w:rPr>
      </w:pPr>
      <w:proofErr w:type="spellStart"/>
      <w:r w:rsidRPr="00290783">
        <w:rPr>
          <w:rFonts w:ascii="Arial" w:hAnsi="Arial" w:cs="Arial"/>
          <w:lang w:val="en-GB"/>
        </w:rPr>
        <w:t>Schänzel</w:t>
      </w:r>
      <w:proofErr w:type="spellEnd"/>
      <w:r w:rsidRPr="00290783">
        <w:rPr>
          <w:rFonts w:ascii="Arial" w:hAnsi="Arial" w:cs="Arial"/>
          <w:lang w:val="en-GB"/>
        </w:rPr>
        <w:t xml:space="preserve">, H. A., Smith, K. A., &amp; Weaver, A. (2005). Family Holidays: A Research Review and Application to New Zealand. </w:t>
      </w:r>
      <w:r w:rsidRPr="00290783">
        <w:rPr>
          <w:rFonts w:ascii="Arial" w:hAnsi="Arial" w:cs="Arial"/>
          <w:i/>
          <w:iCs/>
          <w:lang w:val="en-GB"/>
        </w:rPr>
        <w:t>Annals of Leisure Research</w:t>
      </w:r>
      <w:r w:rsidRPr="00290783">
        <w:rPr>
          <w:rFonts w:ascii="Arial" w:hAnsi="Arial" w:cs="Arial"/>
          <w:lang w:val="en-GB"/>
        </w:rPr>
        <w:t xml:space="preserve">, </w:t>
      </w:r>
      <w:r w:rsidRPr="00290783">
        <w:rPr>
          <w:rFonts w:ascii="Arial" w:hAnsi="Arial" w:cs="Arial"/>
          <w:i/>
          <w:iCs/>
          <w:lang w:val="en-GB"/>
        </w:rPr>
        <w:t>8</w:t>
      </w:r>
      <w:r w:rsidRPr="00290783">
        <w:rPr>
          <w:rFonts w:ascii="Arial" w:hAnsi="Arial" w:cs="Arial"/>
          <w:lang w:val="en-GB"/>
        </w:rPr>
        <w:t xml:space="preserve">(2–3), 105–123. </w:t>
      </w:r>
    </w:p>
    <w:p w14:paraId="7B1A3536" w14:textId="2F88F33E" w:rsidR="004708A7" w:rsidRPr="00290783" w:rsidRDefault="004708A7" w:rsidP="00290783">
      <w:pPr>
        <w:spacing w:after="0" w:line="480" w:lineRule="auto"/>
        <w:ind w:left="567" w:hanging="567"/>
        <w:rPr>
          <w:rFonts w:ascii="Arial" w:hAnsi="Arial" w:cs="Arial"/>
          <w:b/>
          <w:bCs/>
          <w:lang w:val="en-GB"/>
        </w:rPr>
      </w:pPr>
      <w:r w:rsidRPr="00290783">
        <w:rPr>
          <w:rFonts w:ascii="Arial" w:hAnsi="Arial" w:cs="Arial"/>
          <w:lang w:val="en-GB"/>
        </w:rPr>
        <w:t>Sigala, M. (2018). Wine tourists with children: A constrained-based approach for untapping a latent wine tourism market segment. In</w:t>
      </w:r>
      <w:r w:rsidR="0014625B" w:rsidRPr="00290783">
        <w:rPr>
          <w:rFonts w:ascii="Arial" w:hAnsi="Arial" w:cs="Arial"/>
          <w:lang w:val="en-GB"/>
        </w:rPr>
        <w:t xml:space="preserve"> </w:t>
      </w:r>
      <w:r w:rsidRPr="00290783">
        <w:rPr>
          <w:rFonts w:ascii="Arial" w:hAnsi="Arial" w:cs="Arial"/>
          <w:lang w:val="en-GB"/>
        </w:rPr>
        <w:t>Sigala</w:t>
      </w:r>
      <w:r w:rsidR="0014625B" w:rsidRPr="00290783">
        <w:rPr>
          <w:rFonts w:ascii="Arial" w:hAnsi="Arial" w:cs="Arial"/>
          <w:lang w:val="en-GB"/>
        </w:rPr>
        <w:t>, M.</w:t>
      </w:r>
      <w:r w:rsidRPr="00290783">
        <w:rPr>
          <w:rFonts w:ascii="Arial" w:hAnsi="Arial" w:cs="Arial"/>
          <w:lang w:val="en-GB"/>
        </w:rPr>
        <w:t xml:space="preserve"> &amp; Robinson</w:t>
      </w:r>
      <w:r w:rsidR="0014625B" w:rsidRPr="00290783">
        <w:rPr>
          <w:rFonts w:ascii="Arial" w:hAnsi="Arial" w:cs="Arial"/>
          <w:lang w:val="en-GB"/>
        </w:rPr>
        <w:t xml:space="preserve">, R. N. S. </w:t>
      </w:r>
      <w:r w:rsidRPr="00290783">
        <w:rPr>
          <w:rFonts w:ascii="Arial" w:hAnsi="Arial" w:cs="Arial"/>
          <w:lang w:val="en-GB"/>
        </w:rPr>
        <w:t xml:space="preserve">(Eds.), </w:t>
      </w:r>
      <w:r w:rsidRPr="00290783">
        <w:rPr>
          <w:rFonts w:ascii="Arial" w:hAnsi="Arial" w:cs="Arial"/>
          <w:i/>
          <w:iCs/>
          <w:lang w:val="en-GB"/>
        </w:rPr>
        <w:t>Management and Marketing of Wine Tourism Business: Theory, Practice, and Cases</w:t>
      </w:r>
      <w:r w:rsidRPr="00290783">
        <w:rPr>
          <w:rFonts w:ascii="Arial" w:hAnsi="Arial" w:cs="Arial"/>
          <w:lang w:val="en-GB"/>
        </w:rPr>
        <w:t xml:space="preserve"> (pp. 101–126). Adelaide, Australia: Springer International Publishing. </w:t>
      </w:r>
    </w:p>
    <w:sectPr w:rsidR="004708A7" w:rsidRPr="00290783" w:rsidSect="0029078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01096"/>
    <w:multiLevelType w:val="hybridMultilevel"/>
    <w:tmpl w:val="DD28C76A"/>
    <w:lvl w:ilvl="0" w:tplc="0816000F">
      <w:start w:val="1"/>
      <w:numFmt w:val="decimal"/>
      <w:lvlText w:val="%1."/>
      <w:lvlJc w:val="left"/>
      <w:pPr>
        <w:ind w:left="1296" w:hanging="360"/>
      </w:pPr>
    </w:lvl>
    <w:lvl w:ilvl="1" w:tplc="08160019" w:tentative="1">
      <w:start w:val="1"/>
      <w:numFmt w:val="lowerLetter"/>
      <w:lvlText w:val="%2."/>
      <w:lvlJc w:val="left"/>
      <w:pPr>
        <w:ind w:left="2016" w:hanging="360"/>
      </w:pPr>
    </w:lvl>
    <w:lvl w:ilvl="2" w:tplc="0816001B" w:tentative="1">
      <w:start w:val="1"/>
      <w:numFmt w:val="lowerRoman"/>
      <w:lvlText w:val="%3."/>
      <w:lvlJc w:val="right"/>
      <w:pPr>
        <w:ind w:left="2736" w:hanging="180"/>
      </w:pPr>
    </w:lvl>
    <w:lvl w:ilvl="3" w:tplc="0816000F" w:tentative="1">
      <w:start w:val="1"/>
      <w:numFmt w:val="decimal"/>
      <w:lvlText w:val="%4."/>
      <w:lvlJc w:val="left"/>
      <w:pPr>
        <w:ind w:left="3456" w:hanging="360"/>
      </w:pPr>
    </w:lvl>
    <w:lvl w:ilvl="4" w:tplc="08160019" w:tentative="1">
      <w:start w:val="1"/>
      <w:numFmt w:val="lowerLetter"/>
      <w:lvlText w:val="%5."/>
      <w:lvlJc w:val="left"/>
      <w:pPr>
        <w:ind w:left="4176" w:hanging="360"/>
      </w:pPr>
    </w:lvl>
    <w:lvl w:ilvl="5" w:tplc="0816001B" w:tentative="1">
      <w:start w:val="1"/>
      <w:numFmt w:val="lowerRoman"/>
      <w:lvlText w:val="%6."/>
      <w:lvlJc w:val="right"/>
      <w:pPr>
        <w:ind w:left="4896" w:hanging="180"/>
      </w:pPr>
    </w:lvl>
    <w:lvl w:ilvl="6" w:tplc="0816000F" w:tentative="1">
      <w:start w:val="1"/>
      <w:numFmt w:val="decimal"/>
      <w:lvlText w:val="%7."/>
      <w:lvlJc w:val="left"/>
      <w:pPr>
        <w:ind w:left="5616" w:hanging="360"/>
      </w:pPr>
    </w:lvl>
    <w:lvl w:ilvl="7" w:tplc="08160019" w:tentative="1">
      <w:start w:val="1"/>
      <w:numFmt w:val="lowerLetter"/>
      <w:lvlText w:val="%8."/>
      <w:lvlJc w:val="left"/>
      <w:pPr>
        <w:ind w:left="6336" w:hanging="360"/>
      </w:pPr>
    </w:lvl>
    <w:lvl w:ilvl="8" w:tplc="0816001B" w:tentative="1">
      <w:start w:val="1"/>
      <w:numFmt w:val="lowerRoman"/>
      <w:lvlText w:val="%9."/>
      <w:lvlJc w:val="right"/>
      <w:pPr>
        <w:ind w:left="7056" w:hanging="180"/>
      </w:pPr>
    </w:lvl>
  </w:abstractNum>
  <w:abstractNum w:abstractNumId="1" w15:restartNumberingAfterBreak="0">
    <w:nsid w:val="172226C2"/>
    <w:multiLevelType w:val="hybridMultilevel"/>
    <w:tmpl w:val="2CB6A4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24B49EA"/>
    <w:multiLevelType w:val="hybridMultilevel"/>
    <w:tmpl w:val="E0C0BB1A"/>
    <w:lvl w:ilvl="0" w:tplc="0816000F">
      <w:start w:val="1"/>
      <w:numFmt w:val="decimal"/>
      <w:lvlText w:val="%1."/>
      <w:lvlJc w:val="left"/>
      <w:pPr>
        <w:ind w:left="720" w:hanging="360"/>
      </w:pPr>
    </w:lvl>
    <w:lvl w:ilvl="1" w:tplc="08160001">
      <w:start w:val="1"/>
      <w:numFmt w:val="bullet"/>
      <w:lvlText w:val=""/>
      <w:lvlJc w:val="left"/>
      <w:pPr>
        <w:ind w:left="1440" w:hanging="360"/>
      </w:pPr>
      <w:rPr>
        <w:rFonts w:ascii="Symbol" w:hAnsi="Symbol"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6970FC4"/>
    <w:multiLevelType w:val="hybridMultilevel"/>
    <w:tmpl w:val="0B482E9C"/>
    <w:lvl w:ilvl="0" w:tplc="6C24FF6A">
      <w:start w:val="1"/>
      <w:numFmt w:val="decimal"/>
      <w:lvlText w:val="%1."/>
      <w:lvlJc w:val="left"/>
      <w:pPr>
        <w:tabs>
          <w:tab w:val="num" w:pos="720"/>
        </w:tabs>
        <w:ind w:left="720" w:hanging="360"/>
      </w:pPr>
    </w:lvl>
    <w:lvl w:ilvl="1" w:tplc="487E9B5E" w:tentative="1">
      <w:start w:val="1"/>
      <w:numFmt w:val="decimal"/>
      <w:lvlText w:val="%2."/>
      <w:lvlJc w:val="left"/>
      <w:pPr>
        <w:tabs>
          <w:tab w:val="num" w:pos="1440"/>
        </w:tabs>
        <w:ind w:left="1440" w:hanging="360"/>
      </w:pPr>
    </w:lvl>
    <w:lvl w:ilvl="2" w:tplc="0910F4F6" w:tentative="1">
      <w:start w:val="1"/>
      <w:numFmt w:val="decimal"/>
      <w:lvlText w:val="%3."/>
      <w:lvlJc w:val="left"/>
      <w:pPr>
        <w:tabs>
          <w:tab w:val="num" w:pos="2160"/>
        </w:tabs>
        <w:ind w:left="2160" w:hanging="360"/>
      </w:pPr>
    </w:lvl>
    <w:lvl w:ilvl="3" w:tplc="26747684" w:tentative="1">
      <w:start w:val="1"/>
      <w:numFmt w:val="decimal"/>
      <w:lvlText w:val="%4."/>
      <w:lvlJc w:val="left"/>
      <w:pPr>
        <w:tabs>
          <w:tab w:val="num" w:pos="2880"/>
        </w:tabs>
        <w:ind w:left="2880" w:hanging="360"/>
      </w:pPr>
    </w:lvl>
    <w:lvl w:ilvl="4" w:tplc="46242DDC" w:tentative="1">
      <w:start w:val="1"/>
      <w:numFmt w:val="decimal"/>
      <w:lvlText w:val="%5."/>
      <w:lvlJc w:val="left"/>
      <w:pPr>
        <w:tabs>
          <w:tab w:val="num" w:pos="3600"/>
        </w:tabs>
        <w:ind w:left="3600" w:hanging="360"/>
      </w:pPr>
    </w:lvl>
    <w:lvl w:ilvl="5" w:tplc="B6C2C5C6" w:tentative="1">
      <w:start w:val="1"/>
      <w:numFmt w:val="decimal"/>
      <w:lvlText w:val="%6."/>
      <w:lvlJc w:val="left"/>
      <w:pPr>
        <w:tabs>
          <w:tab w:val="num" w:pos="4320"/>
        </w:tabs>
        <w:ind w:left="4320" w:hanging="360"/>
      </w:pPr>
    </w:lvl>
    <w:lvl w:ilvl="6" w:tplc="E73EF18A" w:tentative="1">
      <w:start w:val="1"/>
      <w:numFmt w:val="decimal"/>
      <w:lvlText w:val="%7."/>
      <w:lvlJc w:val="left"/>
      <w:pPr>
        <w:tabs>
          <w:tab w:val="num" w:pos="5040"/>
        </w:tabs>
        <w:ind w:left="5040" w:hanging="360"/>
      </w:pPr>
    </w:lvl>
    <w:lvl w:ilvl="7" w:tplc="C166FDE4" w:tentative="1">
      <w:start w:val="1"/>
      <w:numFmt w:val="decimal"/>
      <w:lvlText w:val="%8."/>
      <w:lvlJc w:val="left"/>
      <w:pPr>
        <w:tabs>
          <w:tab w:val="num" w:pos="5760"/>
        </w:tabs>
        <w:ind w:left="5760" w:hanging="360"/>
      </w:pPr>
    </w:lvl>
    <w:lvl w:ilvl="8" w:tplc="A806746C" w:tentative="1">
      <w:start w:val="1"/>
      <w:numFmt w:val="decimal"/>
      <w:lvlText w:val="%9."/>
      <w:lvlJc w:val="left"/>
      <w:pPr>
        <w:tabs>
          <w:tab w:val="num" w:pos="6480"/>
        </w:tabs>
        <w:ind w:left="6480" w:hanging="360"/>
      </w:pPr>
    </w:lvl>
  </w:abstractNum>
  <w:abstractNum w:abstractNumId="4" w15:restartNumberingAfterBreak="0">
    <w:nsid w:val="42045B3C"/>
    <w:multiLevelType w:val="hybridMultilevel"/>
    <w:tmpl w:val="A9E08970"/>
    <w:lvl w:ilvl="0" w:tplc="0809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 w15:restartNumberingAfterBreak="0">
    <w:nsid w:val="4F274E45"/>
    <w:multiLevelType w:val="hybridMultilevel"/>
    <w:tmpl w:val="D890BD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QciSwsjIwtjS3MjSyUdpeDU4uLM/DyQApNaAIXtq5QsAAAA"/>
  </w:docVars>
  <w:rsids>
    <w:rsidRoot w:val="00684DA8"/>
    <w:rsid w:val="00043B2A"/>
    <w:rsid w:val="0005424D"/>
    <w:rsid w:val="000B0B5F"/>
    <w:rsid w:val="000C1DD9"/>
    <w:rsid w:val="000E7424"/>
    <w:rsid w:val="000F3060"/>
    <w:rsid w:val="0014625B"/>
    <w:rsid w:val="001506E0"/>
    <w:rsid w:val="001E14A9"/>
    <w:rsid w:val="0023521B"/>
    <w:rsid w:val="00240EB9"/>
    <w:rsid w:val="00270DB3"/>
    <w:rsid w:val="00290783"/>
    <w:rsid w:val="002A4A25"/>
    <w:rsid w:val="002E4321"/>
    <w:rsid w:val="00326480"/>
    <w:rsid w:val="00337C7C"/>
    <w:rsid w:val="00380361"/>
    <w:rsid w:val="0039420E"/>
    <w:rsid w:val="003B04DD"/>
    <w:rsid w:val="003B4CC1"/>
    <w:rsid w:val="003D46C0"/>
    <w:rsid w:val="003F1AE5"/>
    <w:rsid w:val="004708A7"/>
    <w:rsid w:val="00482458"/>
    <w:rsid w:val="004D6D84"/>
    <w:rsid w:val="004E446A"/>
    <w:rsid w:val="0052765B"/>
    <w:rsid w:val="00563BC6"/>
    <w:rsid w:val="00571925"/>
    <w:rsid w:val="00583138"/>
    <w:rsid w:val="005A355B"/>
    <w:rsid w:val="005A6BA0"/>
    <w:rsid w:val="00684DA8"/>
    <w:rsid w:val="006B3FCB"/>
    <w:rsid w:val="00706131"/>
    <w:rsid w:val="0073383C"/>
    <w:rsid w:val="00762CAA"/>
    <w:rsid w:val="007F2C57"/>
    <w:rsid w:val="00830532"/>
    <w:rsid w:val="00864C48"/>
    <w:rsid w:val="008C7074"/>
    <w:rsid w:val="009117FB"/>
    <w:rsid w:val="00915764"/>
    <w:rsid w:val="009778C6"/>
    <w:rsid w:val="00992ECC"/>
    <w:rsid w:val="00AF5C33"/>
    <w:rsid w:val="00B01B7B"/>
    <w:rsid w:val="00B16F57"/>
    <w:rsid w:val="00B82809"/>
    <w:rsid w:val="00C0484C"/>
    <w:rsid w:val="00C30AD1"/>
    <w:rsid w:val="00C64348"/>
    <w:rsid w:val="00C97EF8"/>
    <w:rsid w:val="00CD6B90"/>
    <w:rsid w:val="00D6210F"/>
    <w:rsid w:val="00D700A5"/>
    <w:rsid w:val="00D71B65"/>
    <w:rsid w:val="00E30CF8"/>
    <w:rsid w:val="00E843D4"/>
    <w:rsid w:val="00EC7365"/>
    <w:rsid w:val="00ED164C"/>
    <w:rsid w:val="00F23D69"/>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0F3A"/>
  <w15:chartTrackingRefBased/>
  <w15:docId w15:val="{B6670105-D421-4A23-918A-657242C7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ter"/>
    <w:uiPriority w:val="9"/>
    <w:unhideWhenUsed/>
    <w:qFormat/>
    <w:rsid w:val="0023521B"/>
    <w:pPr>
      <w:spacing w:before="240" w:after="120" w:line="360" w:lineRule="auto"/>
      <w:jc w:val="both"/>
      <w:outlineLvl w:val="3"/>
    </w:pPr>
    <w:rPr>
      <w:rFonts w:ascii="Times New Roman" w:eastAsia="Times New Roman" w:hAnsi="Times New Roman" w:cs="Times New Roman"/>
      <w:bCs/>
      <w:sz w:val="24"/>
      <w:szCs w:val="24"/>
      <w:u w:val="single"/>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6F57"/>
    <w:pPr>
      <w:spacing w:after="0" w:line="240" w:lineRule="auto"/>
      <w:ind w:left="720"/>
      <w:contextualSpacing/>
    </w:pPr>
    <w:rPr>
      <w:rFonts w:ascii="Times New Roman" w:eastAsia="Times New Roman" w:hAnsi="Times New Roman" w:cs="Times New Roman"/>
      <w:sz w:val="24"/>
      <w:szCs w:val="24"/>
      <w:lang w:eastAsia="pt-PT"/>
    </w:rPr>
  </w:style>
  <w:style w:type="character" w:customStyle="1" w:styleId="Ttulo4Carter">
    <w:name w:val="Título 4 Caráter"/>
    <w:basedOn w:val="Tipodeletrapredefinidodopargrafo"/>
    <w:link w:val="Ttulo4"/>
    <w:uiPriority w:val="9"/>
    <w:qFormat/>
    <w:rsid w:val="0023521B"/>
    <w:rPr>
      <w:rFonts w:ascii="Times New Roman" w:eastAsia="Times New Roman" w:hAnsi="Times New Roman" w:cs="Times New Roman"/>
      <w:bCs/>
      <w:sz w:val="24"/>
      <w:szCs w:val="24"/>
      <w:u w:val="single"/>
      <w:lang w:val="en-GB" w:eastAsia="en-GB"/>
    </w:rPr>
  </w:style>
  <w:style w:type="character" w:styleId="Refdecomentrio">
    <w:name w:val="annotation reference"/>
    <w:basedOn w:val="Tipodeletrapredefinidodopargrafo"/>
    <w:uiPriority w:val="99"/>
    <w:semiHidden/>
    <w:unhideWhenUsed/>
    <w:rsid w:val="00B82809"/>
    <w:rPr>
      <w:sz w:val="16"/>
      <w:szCs w:val="16"/>
    </w:rPr>
  </w:style>
  <w:style w:type="paragraph" w:styleId="Textodecomentrio">
    <w:name w:val="annotation text"/>
    <w:basedOn w:val="Normal"/>
    <w:link w:val="TextodecomentrioCarter"/>
    <w:uiPriority w:val="99"/>
    <w:semiHidden/>
    <w:unhideWhenUsed/>
    <w:rsid w:val="00B8280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82809"/>
    <w:rPr>
      <w:sz w:val="20"/>
      <w:szCs w:val="20"/>
    </w:rPr>
  </w:style>
  <w:style w:type="paragraph" w:styleId="Assuntodecomentrio">
    <w:name w:val="annotation subject"/>
    <w:basedOn w:val="Textodecomentrio"/>
    <w:next w:val="Textodecomentrio"/>
    <w:link w:val="AssuntodecomentrioCarter"/>
    <w:uiPriority w:val="99"/>
    <w:semiHidden/>
    <w:unhideWhenUsed/>
    <w:rsid w:val="00B82809"/>
    <w:rPr>
      <w:b/>
      <w:bCs/>
    </w:rPr>
  </w:style>
  <w:style w:type="character" w:customStyle="1" w:styleId="AssuntodecomentrioCarter">
    <w:name w:val="Assunto de comentário Caráter"/>
    <w:basedOn w:val="TextodecomentrioCarter"/>
    <w:link w:val="Assuntodecomentrio"/>
    <w:uiPriority w:val="99"/>
    <w:semiHidden/>
    <w:rsid w:val="00B82809"/>
    <w:rPr>
      <w:b/>
      <w:bCs/>
      <w:sz w:val="20"/>
      <w:szCs w:val="20"/>
    </w:rPr>
  </w:style>
  <w:style w:type="paragraph" w:styleId="Textodebalo">
    <w:name w:val="Balloon Text"/>
    <w:basedOn w:val="Normal"/>
    <w:link w:val="TextodebaloCarter"/>
    <w:uiPriority w:val="99"/>
    <w:semiHidden/>
    <w:unhideWhenUsed/>
    <w:rsid w:val="00B8280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82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6176">
      <w:bodyDiv w:val="1"/>
      <w:marLeft w:val="0"/>
      <w:marRight w:val="0"/>
      <w:marTop w:val="0"/>
      <w:marBottom w:val="0"/>
      <w:divBdr>
        <w:top w:val="none" w:sz="0" w:space="0" w:color="auto"/>
        <w:left w:val="none" w:sz="0" w:space="0" w:color="auto"/>
        <w:bottom w:val="none" w:sz="0" w:space="0" w:color="auto"/>
        <w:right w:val="none" w:sz="0" w:space="0" w:color="auto"/>
      </w:divBdr>
    </w:div>
    <w:div w:id="818574019">
      <w:bodyDiv w:val="1"/>
      <w:marLeft w:val="0"/>
      <w:marRight w:val="0"/>
      <w:marTop w:val="0"/>
      <w:marBottom w:val="0"/>
      <w:divBdr>
        <w:top w:val="none" w:sz="0" w:space="0" w:color="auto"/>
        <w:left w:val="none" w:sz="0" w:space="0" w:color="auto"/>
        <w:bottom w:val="none" w:sz="0" w:space="0" w:color="auto"/>
        <w:right w:val="none" w:sz="0" w:space="0" w:color="auto"/>
      </w:divBdr>
    </w:div>
    <w:div w:id="2079278258">
      <w:bodyDiv w:val="1"/>
      <w:marLeft w:val="0"/>
      <w:marRight w:val="0"/>
      <w:marTop w:val="0"/>
      <w:marBottom w:val="0"/>
      <w:divBdr>
        <w:top w:val="none" w:sz="0" w:space="0" w:color="auto"/>
        <w:left w:val="none" w:sz="0" w:space="0" w:color="auto"/>
        <w:bottom w:val="none" w:sz="0" w:space="0" w:color="auto"/>
        <w:right w:val="none" w:sz="0" w:space="0" w:color="auto"/>
      </w:divBdr>
      <w:divsChild>
        <w:div w:id="568341794">
          <w:marLeft w:val="720"/>
          <w:marRight w:val="0"/>
          <w:marTop w:val="120"/>
          <w:marBottom w:val="120"/>
          <w:divBdr>
            <w:top w:val="none" w:sz="0" w:space="0" w:color="auto"/>
            <w:left w:val="none" w:sz="0" w:space="0" w:color="auto"/>
            <w:bottom w:val="none" w:sz="0" w:space="0" w:color="auto"/>
            <w:right w:val="none" w:sz="0" w:space="0" w:color="auto"/>
          </w:divBdr>
        </w:div>
        <w:div w:id="344595873">
          <w:marLeft w:val="720"/>
          <w:marRight w:val="0"/>
          <w:marTop w:val="120"/>
          <w:marBottom w:val="120"/>
          <w:divBdr>
            <w:top w:val="none" w:sz="0" w:space="0" w:color="auto"/>
            <w:left w:val="none" w:sz="0" w:space="0" w:color="auto"/>
            <w:bottom w:val="none" w:sz="0" w:space="0" w:color="auto"/>
            <w:right w:val="none" w:sz="0" w:space="0" w:color="auto"/>
          </w:divBdr>
        </w:div>
        <w:div w:id="1783961835">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058BE4725204E870070D2C3D6FF93" ma:contentTypeVersion="13" ma:contentTypeDescription="Create a new document." ma:contentTypeScope="" ma:versionID="2e3bf7268a7bc11d72e175028e7e3ea0">
  <xsd:schema xmlns:xsd="http://www.w3.org/2001/XMLSchema" xmlns:xs="http://www.w3.org/2001/XMLSchema" xmlns:p="http://schemas.microsoft.com/office/2006/metadata/properties" xmlns:ns3="09eac767-fc9c-4eff-9962-6b5d2838c5cb" xmlns:ns4="f47cebd9-6038-4a3d-8432-c797d9d02ac4" targetNamespace="http://schemas.microsoft.com/office/2006/metadata/properties" ma:root="true" ma:fieldsID="8a0f26aa0a7322f56f4cf8491d2e9da3" ns3:_="" ns4:_="">
    <xsd:import namespace="09eac767-fc9c-4eff-9962-6b5d2838c5cb"/>
    <xsd:import namespace="f47cebd9-6038-4a3d-8432-c797d9d02a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ac767-fc9c-4eff-9962-6b5d2838c5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7cebd9-6038-4a3d-8432-c797d9d02a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834C-C685-484D-B0FC-E7EAA5E74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ac767-fc9c-4eff-9962-6b5d2838c5cb"/>
    <ds:schemaRef ds:uri="f47cebd9-6038-4a3d-8432-c797d9d02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09360-ECAC-4745-BADF-F747067E582D}">
  <ds:schemaRefs>
    <ds:schemaRef ds:uri="http://schemas.microsoft.com/sharepoint/v3/contenttype/forms"/>
  </ds:schemaRefs>
</ds:datastoreItem>
</file>

<file path=customXml/itemProps3.xml><?xml version="1.0" encoding="utf-8"?>
<ds:datastoreItem xmlns:ds="http://schemas.openxmlformats.org/officeDocument/2006/customXml" ds:itemID="{B83CDCF4-1D0B-4079-9979-0B01D468B1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647E1B-1F47-4EC5-B781-6890EA6B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1080</Words>
  <Characters>5836</Characters>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2020-10-18T19:38:00Z</dcterms:created>
  <dcterms:modified xsi:type="dcterms:W3CDTF">2020-10-18T19:48:00Z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b2d6eaf6-42f4-3442-b369-47dca34ba744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0x01010089C058BE4725204E870070D2C3D6FF93</vt:lpwstr>
  </property>
</Properties>
</file>