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35D5" w14:textId="4D109A99" w:rsidR="000B5FA5" w:rsidRDefault="000B5FA5"/>
    <w:p w14:paraId="3C2519FB" w14:textId="0665F914" w:rsidR="005F2566" w:rsidRPr="00320FDA" w:rsidRDefault="005F2566">
      <w:pPr>
        <w:rPr>
          <w:b/>
          <w:bCs/>
        </w:rPr>
      </w:pPr>
      <w:r w:rsidRPr="005F2566">
        <w:rPr>
          <w:b/>
          <w:bCs/>
        </w:rPr>
        <w:t>Background of Study:</w:t>
      </w:r>
    </w:p>
    <w:p w14:paraId="760A8EAD" w14:textId="29DF0FC5" w:rsidR="005F2566" w:rsidRDefault="00CB08A4">
      <w:pPr>
        <w:rPr>
          <w:iCs/>
        </w:rPr>
      </w:pPr>
      <w:r>
        <w:rPr>
          <w:iCs/>
        </w:rPr>
        <w:t xml:space="preserve">The unprecedented global economic </w:t>
      </w:r>
      <w:r w:rsidR="008929CF">
        <w:rPr>
          <w:iCs/>
        </w:rPr>
        <w:t>shutdowns</w:t>
      </w:r>
      <w:r>
        <w:rPr>
          <w:iCs/>
        </w:rPr>
        <w:t xml:space="preserve"> and country wide quarantines caused by the threat of a deadly virus (COVID-19)  signifies the demand for research into how consumer behavior has changed within the hospitality and tourism industries. </w:t>
      </w:r>
      <w:r w:rsidR="007D0E79">
        <w:rPr>
          <w:iCs/>
        </w:rPr>
        <w:t>The sharing economy has experienced</w:t>
      </w:r>
      <w:r>
        <w:rPr>
          <w:iCs/>
        </w:rPr>
        <w:t xml:space="preserve"> significant growth in popularity over the past decade</w:t>
      </w:r>
      <w:r w:rsidR="007D0E79">
        <w:rPr>
          <w:iCs/>
        </w:rPr>
        <w:t xml:space="preserve"> and has established itself as a disruptor to traditional hospitality establishments, but will it be able to withstand this catastrophic shock</w:t>
      </w:r>
      <w:r w:rsidR="008929CF">
        <w:rPr>
          <w:iCs/>
        </w:rPr>
        <w:t xml:space="preserve"> (</w:t>
      </w:r>
      <w:proofErr w:type="spellStart"/>
      <w:r w:rsidR="008929CF">
        <w:rPr>
          <w:iCs/>
        </w:rPr>
        <w:t>Dolnicar</w:t>
      </w:r>
      <w:proofErr w:type="spellEnd"/>
      <w:r w:rsidR="008929CF">
        <w:rPr>
          <w:iCs/>
        </w:rPr>
        <w:t xml:space="preserve"> &amp; </w:t>
      </w:r>
      <w:proofErr w:type="spellStart"/>
      <w:r w:rsidR="008929CF">
        <w:rPr>
          <w:iCs/>
        </w:rPr>
        <w:t>Zare</w:t>
      </w:r>
      <w:proofErr w:type="spellEnd"/>
      <w:r w:rsidR="008929CF">
        <w:rPr>
          <w:iCs/>
        </w:rPr>
        <w:t>, 2020)</w:t>
      </w:r>
      <w:r w:rsidR="007D0E79">
        <w:rPr>
          <w:iCs/>
        </w:rPr>
        <w:t xml:space="preserve"> to the hospitality industry? </w:t>
      </w:r>
      <w:r w:rsidR="008929CF">
        <w:rPr>
          <w:iCs/>
        </w:rPr>
        <w:t>This represents the significance for research into consumers’ purchase intentions towards platforms such as Airbnb.</w:t>
      </w:r>
    </w:p>
    <w:p w14:paraId="7011FBA7" w14:textId="7CF02ADA" w:rsidR="005F2566" w:rsidRDefault="005F2566">
      <w:pPr>
        <w:rPr>
          <w:iCs/>
        </w:rPr>
      </w:pPr>
    </w:p>
    <w:p w14:paraId="1B12E44B" w14:textId="1CD425A7" w:rsidR="005F2566" w:rsidRPr="00320FDA" w:rsidRDefault="005F2566" w:rsidP="00320FDA">
      <w:pPr>
        <w:rPr>
          <w:b/>
          <w:bCs/>
          <w:iCs/>
        </w:rPr>
      </w:pPr>
      <w:r>
        <w:rPr>
          <w:b/>
          <w:bCs/>
          <w:iCs/>
        </w:rPr>
        <w:t>Purpose of this study:</w:t>
      </w:r>
    </w:p>
    <w:p w14:paraId="1E099B58" w14:textId="1B6B2D33" w:rsidR="007D0E79" w:rsidRPr="007D0E79" w:rsidRDefault="00CB08A4" w:rsidP="007D0E79">
      <w:pPr>
        <w:shd w:val="clear" w:color="auto" w:fill="FFFFFF"/>
        <w:spacing w:after="150"/>
        <w:rPr>
          <w:bCs/>
          <w:iCs/>
        </w:rPr>
      </w:pPr>
      <w:r>
        <w:rPr>
          <w:iCs/>
        </w:rPr>
        <w:t>This study proposes and tests a model based on the Theory of Reasoned Action, Risk, Trust, and Health to analyze</w:t>
      </w:r>
      <w:r w:rsidR="007D0E79">
        <w:rPr>
          <w:iCs/>
        </w:rPr>
        <w:t xml:space="preserve"> determinants of</w:t>
      </w:r>
      <w:r>
        <w:rPr>
          <w:iCs/>
        </w:rPr>
        <w:t xml:space="preserve"> travelers’ intentions to book travel accommodations on Airbnb during the pandemic.</w:t>
      </w:r>
      <w:r w:rsidR="007D0E79">
        <w:rPr>
          <w:iCs/>
        </w:rPr>
        <w:t xml:space="preserve"> </w:t>
      </w:r>
      <w:r w:rsidR="007D0E79" w:rsidRPr="007D0E79">
        <w:rPr>
          <w:iCs/>
        </w:rPr>
        <w:t>How can consumer purchase intentions with the threat of health and safety within hospitality be theoretically divided into distinctive functional and symbolic components?</w:t>
      </w:r>
      <w:r w:rsidR="007D0E79" w:rsidRPr="007D0E79">
        <w:rPr>
          <w:rFonts w:ascii="Times New Roman" w:eastAsia="Calibri" w:hAnsi="Times New Roman" w:cs="Times New Roman"/>
        </w:rPr>
        <w:t xml:space="preserve"> </w:t>
      </w:r>
      <w:r w:rsidR="007D0E79" w:rsidRPr="007D0E79">
        <w:rPr>
          <w:iCs/>
        </w:rPr>
        <w:t xml:space="preserve">How has the threat of COVID19 changed Americans’ purchase intentions towards Airbnb? </w:t>
      </w:r>
      <w:r w:rsidR="007D0E79" w:rsidRPr="007D0E79">
        <w:rPr>
          <w:bCs/>
          <w:iCs/>
        </w:rPr>
        <w:t>What determinants influence consumers purchase intentions towards Airbnb during the COVID19 pandemic.</w:t>
      </w:r>
      <w:r w:rsidR="007D0E79">
        <w:rPr>
          <w:bCs/>
          <w:iCs/>
        </w:rPr>
        <w:t xml:space="preserve"> </w:t>
      </w:r>
    </w:p>
    <w:p w14:paraId="36193D17" w14:textId="71993657" w:rsidR="007D0E79" w:rsidRPr="007D0E79" w:rsidRDefault="007D0E79" w:rsidP="007D0E79">
      <w:pPr>
        <w:shd w:val="clear" w:color="auto" w:fill="FFFFFF"/>
        <w:spacing w:after="150"/>
        <w:rPr>
          <w:iCs/>
        </w:rPr>
      </w:pPr>
    </w:p>
    <w:p w14:paraId="40491DC1" w14:textId="7252AD6D" w:rsidR="007D0E79" w:rsidRDefault="007D0E79" w:rsidP="00320FDA">
      <w:pPr>
        <w:shd w:val="clear" w:color="auto" w:fill="FFFFFF"/>
        <w:spacing w:after="150"/>
        <w:rPr>
          <w:b/>
          <w:bCs/>
          <w:iCs/>
        </w:rPr>
      </w:pPr>
      <w:r>
        <w:rPr>
          <w:b/>
          <w:bCs/>
          <w:iCs/>
        </w:rPr>
        <w:t>Methodology:</w:t>
      </w:r>
    </w:p>
    <w:p w14:paraId="5132E956" w14:textId="358A884C" w:rsidR="008929CF" w:rsidRDefault="007D0E79" w:rsidP="007D0E79">
      <w:pPr>
        <w:rPr>
          <w:rFonts w:ascii="Times New Roman" w:hAnsi="Times New Roman" w:cs="Times New Roman"/>
          <w:noProof/>
        </w:rPr>
      </w:pPr>
      <w:r w:rsidRPr="001E2BF7">
        <w:rPr>
          <w:rFonts w:ascii="Times New Roman" w:hAnsi="Times New Roman" w:cs="Times New Roman"/>
          <w:noProof/>
        </w:rPr>
        <w:t xml:space="preserve">An online survey was </w:t>
      </w:r>
      <w:r w:rsidR="008929CF">
        <w:rPr>
          <w:rFonts w:ascii="Times New Roman" w:hAnsi="Times New Roman" w:cs="Times New Roman"/>
          <w:noProof/>
        </w:rPr>
        <w:t xml:space="preserve">conducted </w:t>
      </w:r>
      <w:r>
        <w:rPr>
          <w:rFonts w:ascii="Times New Roman" w:hAnsi="Times New Roman" w:cs="Times New Roman"/>
          <w:noProof/>
        </w:rPr>
        <w:t>using Amazon Mturk</w:t>
      </w:r>
      <w:r w:rsidR="008929CF">
        <w:rPr>
          <w:rFonts w:ascii="Times New Roman" w:hAnsi="Times New Roman" w:cs="Times New Roman"/>
          <w:noProof/>
        </w:rPr>
        <w:t xml:space="preserve"> in August 2020 to American travellers. The survey contained </w:t>
      </w:r>
      <w:r>
        <w:rPr>
          <w:rFonts w:ascii="Times New Roman" w:hAnsi="Times New Roman" w:cs="Times New Roman"/>
          <w:noProof/>
        </w:rPr>
        <w:t>three sections (</w:t>
      </w:r>
      <w:r w:rsidR="008929CF">
        <w:rPr>
          <w:rFonts w:ascii="Times New Roman" w:hAnsi="Times New Roman" w:cs="Times New Roman"/>
          <w:noProof/>
        </w:rPr>
        <w:t>i</w:t>
      </w:r>
      <w:r>
        <w:rPr>
          <w:rFonts w:ascii="Times New Roman" w:hAnsi="Times New Roman" w:cs="Times New Roman"/>
          <w:noProof/>
        </w:rPr>
        <w:t xml:space="preserve">) </w:t>
      </w:r>
      <w:r w:rsidR="008929CF">
        <w:rPr>
          <w:rFonts w:ascii="Times New Roman" w:hAnsi="Times New Roman" w:cs="Times New Roman"/>
          <w:noProof/>
        </w:rPr>
        <w:t xml:space="preserve">travel behaviour questions and Airbnb experience before and during COVID-19 outbreak (ii) constructs adapted from previous research measured with 5-point Likert Scale, and (iii) sociodemographic questions. </w:t>
      </w:r>
      <w:r w:rsidR="008929CF">
        <w:rPr>
          <w:iCs/>
        </w:rPr>
        <w:t xml:space="preserve">Scales adapted from previous literature are as follows: Attitude towards Airbnb </w:t>
      </w:r>
      <w:r w:rsidR="008929CF">
        <w:rPr>
          <w:iCs/>
        </w:rPr>
        <w:fldChar w:fldCharType="begin" w:fldLock="1"/>
      </w:r>
      <w:r w:rsidR="008929CF">
        <w:rPr>
          <w:iCs/>
        </w:rPr>
        <w:instrText>ADDIN CSL_CITATION {"citationItems":[{"id":"ITEM-1","itemData":{"DOI":"10.1108/IJCHM-08-2016-0439","ISSN":"09596119","abstract":"Purpose: The purpose of this study is to examine the psychological factors that motivate travelers to consider reusing Airbnb. Design/methodology/approach: This study proposes and tests an integrative model that synthesizes the Theory of Planned Behavior (TPB), Prospect Theory (PT) and other Airbnb-relevant constructs (unique experience expectation, familiarity and electronic word of mouth) as the primary determinants of the Airbnb repurchase intention using an structural equation model (SEM) approach. Findings: Both attitude and subject norms are significant determinants of repurchase intention, whereas perceived behavioral control is not. In addition, perceived value and risk have only direct significant impacts on attitude and, in turn, indirectly affect repurchase intention. Unique experience expectation, familiarity and electronic word of mouth exert direct and indirect influences on repurchase intention. Research limitations/implications: This study extends the body of knowledge by integrating TPB and PT to investigate consumer repurchase intention in Airbnb, which provides a theoretical baseline and serves as a starting point for exploring the structural relationships of Airbnb and the sharing economy. Practical implications: Airbnb should place more emphasis on value packages and authentic/unique travel experience to retain and attract more travelers. More safety/security programs should be put in place and clearly communicated to reduce the perceived risks. In addition, Airbnb may publicize positive word of mouth and introduce and expand familiarity programs to incentivize Airbnb travelers. Originality/value: This study explores the psychological reasons why travelers will re-patronize Airbnb, providing insights into the motives of Airbnb travelers. A clear understanding of Airbnb travelers’ repurchase intention will facilitate to develop effective strategies for Airbnb to induce positive repurchase behaviors.","author":[{"dropping-particle":"","family":"Mao","given":"Zhenxing","non-dropping-particle":"","parse-names":false,"suffix":""},{"dropping-particle":"","family":"Lyu","given":"Jiaying","non-dropping-particle":"","parse-names":false,"suffix":""}],"container-title":"International Journal of Contemporary Hospitality Management","id":"ITEM-1","issued":{"date-parts":[["2017"]]},"title":"Why travelers use Airbnb again?: An integrative approach to understanding travelers’ repurchase intention","type":"article-journal"},"uris":["http://www.mendeley.com/documents/?uuid=9fb2cff2-0c00-4b14-a336-ac045117e61f"]}],"mendeley":{"formattedCitation":"(Z. Mao &amp; Lyu, 2017)","plainTextFormattedCitation":"(Z. Mao &amp; Lyu, 2017)","previouslyFormattedCitation":"(Z. Mao &amp; Lyu, 2017)"},"properties":{"noteIndex":0},"schema":"https://github.com/citation-style-language/schema/raw/master/csl-citation.json"}</w:instrText>
      </w:r>
      <w:r w:rsidR="008929CF">
        <w:rPr>
          <w:iCs/>
        </w:rPr>
        <w:fldChar w:fldCharType="separate"/>
      </w:r>
      <w:r w:rsidR="008929CF" w:rsidRPr="005F2566">
        <w:rPr>
          <w:iCs/>
          <w:noProof/>
        </w:rPr>
        <w:t>(Z. Mao &amp; Lyu, 2017)</w:t>
      </w:r>
      <w:r w:rsidR="008929CF">
        <w:rPr>
          <w:iCs/>
        </w:rPr>
        <w:fldChar w:fldCharType="end"/>
      </w:r>
      <w:r w:rsidR="008929CF">
        <w:rPr>
          <w:iCs/>
        </w:rPr>
        <w:t xml:space="preserve">, Subjective Norm </w:t>
      </w:r>
      <w:r w:rsidR="008929CF">
        <w:rPr>
          <w:iCs/>
        </w:rPr>
        <w:fldChar w:fldCharType="begin" w:fldLock="1"/>
      </w:r>
      <w:r w:rsidR="008929CF">
        <w:rPr>
          <w:iCs/>
        </w:rPr>
        <w:instrText>ADDIN CSL_CITATION {"citationItems":[{"id":"ITEM-1","itemData":{"DOI":"10.1080/13683500.2018.1448368","ISSN":"13683500","abstract":"The sharing economy has witnessed a significant growth in recent years, enhanced by the development of online platforms. In particular, Airbnb has witnessed a significant worldwide year-on-year growth. Given the importance and popularity of Airbnb, it is crucial to examine which factors affect intentions to book on this website. This study proposes and tests a model based on the Theory of Reasoned Action, to examine millennials’ determinants of intentions to book on Airbnb. Based on two online surveys targeting millennials from Germany and China, the results show that intentions to book on Airbnb is mostly influenced by subjective norm, desire for unique accommodation and variety, attitude and economic benefits. Surprisingly, economic benefits have the smallest effect. Perceived risk with the purchase channel was found to have no impact on intentions to book on Airbnb. Managerial implications and theoretical contributions are provided.","author":[{"dropping-particle":"","family":"Amaro","given":"Suzanne","non-dropping-particle":"","parse-names":false,"suffix":""},{"dropping-particle":"","family":"Andreu","given":"Luisa","non-dropping-particle":"","parse-names":false,"suffix":""},{"dropping-particle":"","family":"Huang","given":"Shenhua","non-dropping-particle":"","parse-names":false,"suffix":""}],"container-title":"Current Issues in Tourism","id":"ITEM-1","issued":{"date-parts":[["2019"]]},"title":"Millenials’ intentions to book on Airbnb","type":"article-journal"},"uris":["http://www.mendeley.com/documents/?uuid=3a4a9fac-1e8f-473a-aca7-17c9c4bd8b8c"]}],"mendeley":{"formattedCitation":"(Amaro, Andreu, &amp; Huang, 2019)","plainTextFormattedCitation":"(Amaro, Andreu, &amp; Huang, 2019)","previouslyFormattedCitation":"(Amaro, Andreu, &amp; Huang, 2019)"},"properties":{"noteIndex":0},"schema":"https://github.com/citation-style-language/schema/raw/master/csl-citation.json"}</w:instrText>
      </w:r>
      <w:r w:rsidR="008929CF">
        <w:rPr>
          <w:iCs/>
        </w:rPr>
        <w:fldChar w:fldCharType="separate"/>
      </w:r>
      <w:r w:rsidR="008929CF" w:rsidRPr="005F2566">
        <w:rPr>
          <w:iCs/>
          <w:noProof/>
        </w:rPr>
        <w:t>(Amaro, Andreu, &amp; Huang, 2019)</w:t>
      </w:r>
      <w:r w:rsidR="008929CF">
        <w:rPr>
          <w:iCs/>
        </w:rPr>
        <w:fldChar w:fldCharType="end"/>
      </w:r>
      <w:r w:rsidR="008929CF">
        <w:rPr>
          <w:iCs/>
        </w:rPr>
        <w:t xml:space="preserve">, Attitudes towards Health and Sanitation </w:t>
      </w:r>
      <w:r w:rsidR="008929CF">
        <w:rPr>
          <w:iCs/>
        </w:rPr>
        <w:fldChar w:fldCharType="begin" w:fldLock="1"/>
      </w:r>
      <w:r w:rsidR="008929CF">
        <w:rPr>
          <w:iCs/>
        </w:rPr>
        <w:instrText>ADDIN CSL_CITATION {"citationItems":[{"id":"ITEM-1","itemData":{"DOI":"10.1108/IJCHM-01-2014-0020","ISSN":"09596119","abstract":"Purpose – This study aims to propose that there may be a marketable segment of guests who are willing to pay a premium for guestrooms that are cleaned using enhanced disinfection techniques beyond the normal room cleaning procedures. Room cleanliness is important to hotel guests. Some hotel brands currently offer allergy-free rooms, charging a premium for this service. However, no hotel brands currently serve the market that is willing to pay more for enhanced disinfection. This exploratory study investigates whether there is such a segment and, if so, what price premium these customers are willing to pay for enhanced disinfection. Design/methodology/approach – Survey methods were used to determine the consumer’s perceptions of hotel guestroom cleanliness; the effectiveness of traditional and enhanced cleaning methods; and willingness to pay for enhanced guestroom disinfection. Findings – Younger travelers and female travelers of all ages may be willing to pay a significant price premium for enhanced disinfection of a hotel guestroom. Research limitations/implications – The survey instrument was administered via the Internet, limiting the sample. The study participants were not asked about hotel brand; thus, the results could not be analyzed by brand or service level. Originality/value – Past research focuses only on traditional cleaning methods. This article provides a template for the hotel industry to explore the feasibility of offering enhanced cleanliness as a revenue-generating amenity.","author":[{"dropping-particle":"V.","family":"Zemke","given":"Dina Marie","non-dropping-particle":"","parse-names":false,"suffix":""},{"dropping-particle":"","family":"Neal","given":"Jay","non-dropping-particle":"","parse-names":false,"suffix":""},{"dropping-particle":"","family":"Shoemaker","given":"Stowe","non-dropping-particle":"","parse-names":false,"suffix":""},{"dropping-particle":"","family":"Kirsch","given":"Katie","non-dropping-particle":"","parse-names":false,"suffix":""}],"container-title":"International Journal of Contemporary Hospitality Management","id":"ITEM-1","issued":{"date-parts":[["2015"]]},"title":"Hotel cleanliness: Will guests pay for enhanced disinfection?","type":"article-journal"},"uris":["http://www.mendeley.com/documents/?uuid=b98f7221-163f-43d6-a1cf-cf07f013d5a3"]}],"mendeley":{"formattedCitation":"(Zemke, Neal, Shoemaker, &amp; Kirsch, 2015)","plainTextFormattedCitation":"(Zemke, Neal, Shoemaker, &amp; Kirsch, 2015)","previouslyFormattedCitation":"(Zemke, Neal, Shoemaker, &amp; Kirsch, 2015)"},"properties":{"noteIndex":0},"schema":"https://github.com/citation-style-language/schema/raw/master/csl-citation.json"}</w:instrText>
      </w:r>
      <w:r w:rsidR="008929CF">
        <w:rPr>
          <w:iCs/>
        </w:rPr>
        <w:fldChar w:fldCharType="separate"/>
      </w:r>
      <w:r w:rsidR="008929CF" w:rsidRPr="005F2566">
        <w:rPr>
          <w:iCs/>
          <w:noProof/>
        </w:rPr>
        <w:t>(Zemke, Neal, Shoemaker, &amp; Kirsch, 2015)</w:t>
      </w:r>
      <w:r w:rsidR="008929CF">
        <w:rPr>
          <w:iCs/>
        </w:rPr>
        <w:fldChar w:fldCharType="end"/>
      </w:r>
      <w:r w:rsidR="008929CF">
        <w:rPr>
          <w:iCs/>
        </w:rPr>
        <w:t xml:space="preserve">, Trust-in-host </w:t>
      </w:r>
      <w:r w:rsidR="008929CF">
        <w:rPr>
          <w:iCs/>
        </w:rPr>
        <w:fldChar w:fldCharType="begin" w:fldLock="1"/>
      </w:r>
      <w:r w:rsidR="008929CF">
        <w:rPr>
          <w:iCs/>
        </w:rPr>
        <w:instrText>ADDIN CSL_CITATION {"citationItems":[{"id":"ITEM-1","itemData":{"DOI":"10.1016/j.jhtm.2019.11.012","ISSN":"18395260","abstract":"Given the growing momentum of the sharing economy and the importance of trust in its peer-to-peer sector, this study theoretically develops and empirically investigates trust constructs, their antecedents, and perceived risk related to repurchase intention in the home-sharing economy. Our results reveal that antecedents of trust-in-hosts encompass experience-, calculative-, cognition-, and personality-based trust, whereas perceived security, perceived privacy, perceived website quality, and social presence are antecedents of trust-in-platform. Trust-in-hosts and trust-in-platform are distinct trust constructs that independently and positively affect travelers’ repurchase intentions. In addition, perceived risk positively moderates the effects of these two trust constructs on repurchase intention. The platform and vendor must foster consumer trust to promote a trustworthy home-sharing business.","author":[{"dropping-particle":"","family":"Mao","given":"Zhenxing (Eddie)","non-dropping-particle":"","parse-names":false,"suffix":""},{"dropping-particle":"","family":"Jones","given":"Margie F.","non-dropping-particle":"","parse-names":false,"suffix":""},{"dropping-particle":"","family":"Li","given":"Mimi","non-dropping-particle":"","parse-names":false,"suffix":""},{"dropping-particle":"","family":"Wei","given":"Wei","non-dropping-particle":"","parse-names":false,"suffix":""},{"dropping-particle":"","family":"Lyu","given":"Jiaying","non-dropping-particle":"","parse-names":false,"suffix":""}],"container-title":"Journal of Hospitality and Tourism Management","id":"ITEM-1","issued":{"date-parts":[["2020"]]},"title":"Sleeping in a stranger's home: A trust formation model for Airbnb","type":"article-journal"},"uris":["http://www.mendeley.com/documents/?uuid=6d22add8-3efd-4f25-a21d-5d1f58aec10d"]}],"mendeley":{"formattedCitation":"(Z. (Eddie) Mao, Jones, Li, Wei, &amp; Lyu, 2020)","plainTextFormattedCitation":"(Z. (Eddie) Mao, Jones, Li, Wei, &amp; Lyu, 2020)","previouslyFormattedCitation":"(Z. (Eddie) Mao, Jones, Li, Wei, &amp; Lyu, 2020)"},"properties":{"noteIndex":0},"schema":"https://github.com/citation-style-language/schema/raw/master/csl-citation.json"}</w:instrText>
      </w:r>
      <w:r w:rsidR="008929CF">
        <w:rPr>
          <w:iCs/>
        </w:rPr>
        <w:fldChar w:fldCharType="separate"/>
      </w:r>
      <w:r w:rsidR="008929CF" w:rsidRPr="005F2566">
        <w:rPr>
          <w:iCs/>
          <w:noProof/>
        </w:rPr>
        <w:t>(Z. (Eddie) Mao, Jones, Li, Wei, &amp; Lyu, 2020)</w:t>
      </w:r>
      <w:r w:rsidR="008929CF">
        <w:rPr>
          <w:iCs/>
        </w:rPr>
        <w:fldChar w:fldCharType="end"/>
      </w:r>
      <w:r w:rsidR="008929CF">
        <w:rPr>
          <w:iCs/>
        </w:rPr>
        <w:t xml:space="preserve">, Non-pharmaceutical Interventions and Perceived Risk  </w:t>
      </w:r>
      <w:r w:rsidR="008929CF">
        <w:rPr>
          <w:iCs/>
        </w:rPr>
        <w:fldChar w:fldCharType="begin" w:fldLock="1"/>
      </w:r>
      <w:r w:rsidR="008929CF">
        <w:rPr>
          <w:iCs/>
        </w:rPr>
        <w:instrText>ADDIN CSL_CITATION {"citationItems":[{"id":"ITEM-1","itemData":{"DOI":"10.1016/j.tourman.2011.02.006","ISSN":"02615177","abstract":"Theoretically, in the tourism context this study introduced a new concept of non-pharmaceutical intervention (NPI) for influenza, and tested the impact of NPI on the behavioral intention of potential international tourists. This study also extended the model of goal-directed behavior (MGB) by incorporating the new concepts of NPI, and the perception of 2009 H1N1. The model found that desire, perceived behavioral control, frequency of past behavior, and non-pharmaceutical interventions predicted tourists' intention but perceptions of 2009 H1N1 had nil effect on desire and intention. Personal non-pharmaceutical interventions were theorized as adaptive behavior of tourists intending to travel during a pandemic which should be supported by tourism operators on a system-wide basis. Practically, this study dealt with the issue of influenza 2009 H1N1 with the study findings and implications providing government agencies, tourism marketers, policy-makers, transport systems, and hospitality services with important suggestions for NPI and international tourism during pandemics. © 2011 Elsevier Ltd.","author":[{"dropping-particle":"","family":"Lee","given":"Choong Ki","non-dropping-particle":"","parse-names":false,"suffix":""},{"dropping-particle":"","family":"Song","given":"Hak Jun","non-dropping-particle":"","parse-names":false,"suffix":""},{"dropping-particle":"","family":"Bendle","given":"Lawrence J.","non-dropping-particle":"","parse-names":false,"suffix":""},{"dropping-particle":"","family":"Kim","given":"Myung Ja","non-dropping-particle":"","parse-names":false,"suffix":""},{"dropping-particle":"","family":"Han","given":"Heesup","non-dropping-particle":"","parse-names":false,"suffix":""}],"container-title":"Tourism Management","id":"ITEM-1","issued":{"date-parts":[["2012"]]},"title":"The impact of non-pharmaceutical interventions for 2009 H1N1 influenza on travel intentions: A model of goal-directed behavior","type":"article-journal"},"uris":["http://www.mendeley.com/documents/?uuid=ae66258f-628f-4766-bcb0-5d38179b731d"]}],"mendeley":{"formattedCitation":"(Lee, Song, Bendle, Kim, &amp; Han, 2012)","plainTextFormattedCitation":"(Lee, Song, Bendle, Kim, &amp; Han, 2012)","previouslyFormattedCitation":"(Lee, Song, Bendle, Kim, &amp; Han, 2012)"},"properties":{"noteIndex":0},"schema":"https://github.com/citation-style-language/schema/raw/master/csl-citation.json"}</w:instrText>
      </w:r>
      <w:r w:rsidR="008929CF">
        <w:rPr>
          <w:iCs/>
        </w:rPr>
        <w:fldChar w:fldCharType="separate"/>
      </w:r>
      <w:r w:rsidR="008929CF" w:rsidRPr="005F2566">
        <w:rPr>
          <w:iCs/>
          <w:noProof/>
        </w:rPr>
        <w:t>(Lee, Song, Bendle, Kim, &amp; Han, 2012)</w:t>
      </w:r>
      <w:r w:rsidR="008929CF">
        <w:rPr>
          <w:iCs/>
        </w:rPr>
        <w:fldChar w:fldCharType="end"/>
      </w:r>
      <w:r w:rsidR="008929CF">
        <w:rPr>
          <w:iCs/>
        </w:rPr>
        <w:t xml:space="preserve">, Intention </w:t>
      </w:r>
      <w:r w:rsidR="008929CF">
        <w:rPr>
          <w:iCs/>
        </w:rPr>
        <w:fldChar w:fldCharType="begin" w:fldLock="1"/>
      </w:r>
      <w:r w:rsidR="008929CF">
        <w:rPr>
          <w:iCs/>
        </w:rPr>
        <w:instrText>ADDIN CSL_CITATION {"citationItems":[{"id":"ITEM-1","itemData":{"DOI":"10.1080/13683500.2018.1448368","ISSN":"13683500","abstract":"The sharing economy has witnessed a significant growth in recent years, enhanced by the development of online platforms. In particular, Airbnb has witnessed a significant worldwide year-on-year growth. Given the importance and popularity of Airbnb, it is crucial to examine which factors affect intentions to book on this website. This study proposes and tests a model based on the Theory of Reasoned Action, to examine millennials’ determinants of intentions to book on Airbnb. Based on two online surveys targeting millennials from Germany and China, the results show that intentions to book on Airbnb is mostly influenced by subjective norm, desire for unique accommodation and variety, attitude and economic benefits. Surprisingly, economic benefits have the smallest effect. Perceived risk with the purchase channel was found to have no impact on intentions to book on Airbnb. Managerial implications and theoretical contributions are provided.","author":[{"dropping-particle":"","family":"Amaro","given":"Suzanne","non-dropping-particle":"","parse-names":false,"suffix":""},{"dropping-particle":"","family":"Andreu","given":"Luisa","non-dropping-particle":"","parse-names":false,"suffix":""},{"dropping-particle":"","family":"Huang","given":"Shenhua","non-dropping-particle":"","parse-names":false,"suffix":""}],"container-title":"Current Issues in Tourism","id":"ITEM-1","issued":{"date-parts":[["2019"]]},"title":"Millenials’ intentions to book on Airbnb","type":"article-journal"},"uris":["http://www.mendeley.com/documents/?uuid=3a4a9fac-1e8f-473a-aca7-17c9c4bd8b8c"]}],"mendeley":{"formattedCitation":"(Amaro et al., 2019)","plainTextFormattedCitation":"(Amaro et al., 2019)"},"properties":{"noteIndex":0},"schema":"https://github.com/citation-style-language/schema/raw/master/csl-citation.json"}</w:instrText>
      </w:r>
      <w:r w:rsidR="008929CF">
        <w:rPr>
          <w:iCs/>
        </w:rPr>
        <w:fldChar w:fldCharType="separate"/>
      </w:r>
      <w:r w:rsidR="008929CF" w:rsidRPr="005F2566">
        <w:rPr>
          <w:iCs/>
          <w:noProof/>
        </w:rPr>
        <w:t>(Amaro et al., 2019)</w:t>
      </w:r>
      <w:r w:rsidR="008929CF">
        <w:rPr>
          <w:iCs/>
        </w:rPr>
        <w:fldChar w:fldCharType="end"/>
      </w:r>
      <w:r w:rsidR="008929CF">
        <w:rPr>
          <w:iCs/>
        </w:rPr>
        <w:t>. Results were analyzed using a combination of structural equation modeling and multi-linear regression analysis.</w:t>
      </w:r>
    </w:p>
    <w:p w14:paraId="73AF0EB6" w14:textId="77777777" w:rsidR="008929CF" w:rsidRDefault="008929CF" w:rsidP="007D0E79">
      <w:pPr>
        <w:rPr>
          <w:rFonts w:ascii="Times New Roman" w:hAnsi="Times New Roman" w:cs="Times New Roman"/>
          <w:noProof/>
        </w:rPr>
      </w:pPr>
    </w:p>
    <w:p w14:paraId="52AD85AB" w14:textId="551A2CDC" w:rsidR="007153C7" w:rsidRDefault="007153C7" w:rsidP="007D0E79">
      <w:pPr>
        <w:rPr>
          <w:rFonts w:ascii="Times New Roman" w:hAnsi="Times New Roman" w:cs="Times New Roman"/>
          <w:noProof/>
        </w:rPr>
      </w:pPr>
    </w:p>
    <w:p w14:paraId="6837E8CF" w14:textId="410576CB" w:rsidR="007153C7" w:rsidRDefault="007153C7" w:rsidP="007D0E79">
      <w:pPr>
        <w:rPr>
          <w:rFonts w:ascii="Times New Roman" w:hAnsi="Times New Roman" w:cs="Times New Roman"/>
          <w:noProof/>
        </w:rPr>
      </w:pPr>
    </w:p>
    <w:p w14:paraId="09AB2B9B" w14:textId="06B49554" w:rsidR="008929CF" w:rsidRDefault="008929CF" w:rsidP="007D0E79">
      <w:pPr>
        <w:rPr>
          <w:rFonts w:ascii="Times New Roman" w:hAnsi="Times New Roman" w:cs="Times New Roman"/>
          <w:noProof/>
        </w:rPr>
      </w:pPr>
    </w:p>
    <w:p w14:paraId="58D17DF2" w14:textId="77777777" w:rsidR="008929CF" w:rsidRDefault="008929CF" w:rsidP="007D0E79">
      <w:pPr>
        <w:rPr>
          <w:rFonts w:ascii="Times New Roman" w:hAnsi="Times New Roman" w:cs="Times New Roman"/>
          <w:noProof/>
        </w:rPr>
      </w:pPr>
    </w:p>
    <w:p w14:paraId="23A6106E" w14:textId="34D11B89" w:rsidR="007153C7" w:rsidRPr="007153C7" w:rsidRDefault="007153C7" w:rsidP="007D0E79">
      <w:pPr>
        <w:rPr>
          <w:rFonts w:ascii="Times New Roman" w:hAnsi="Times New Roman" w:cs="Times New Roman"/>
          <w:b/>
          <w:bCs/>
          <w:noProof/>
        </w:rPr>
      </w:pPr>
      <w:r>
        <w:rPr>
          <w:rFonts w:ascii="Times New Roman" w:hAnsi="Times New Roman" w:cs="Times New Roman"/>
          <w:b/>
          <w:bCs/>
          <w:noProof/>
        </w:rPr>
        <w:t>Results:</w:t>
      </w:r>
    </w:p>
    <w:p w14:paraId="2AF84981" w14:textId="2B00084C" w:rsidR="002519F6" w:rsidRPr="002519F6" w:rsidRDefault="002519F6" w:rsidP="002519F6">
      <w:pPr>
        <w:rPr>
          <w:rFonts w:ascii="Times New Roman" w:eastAsia="Times New Roman" w:hAnsi="Times New Roman" w:cs="Times New Roman"/>
        </w:rPr>
      </w:pPr>
      <w:r w:rsidRPr="002519F6">
        <w:rPr>
          <w:rFonts w:ascii="Times New Roman" w:eastAsia="Times New Roman" w:hAnsi="Times New Roman" w:cs="Times New Roman"/>
          <w:color w:val="222222"/>
          <w:shd w:val="clear" w:color="auto" w:fill="FFFFFF"/>
        </w:rPr>
        <w:t xml:space="preserve">Using structural equation modelling we found that three factors are strongly associated with purchase intention toward Airbnb - attitude towards Airbnb, subjective norm, and trust-in-host. Furthermore, purchase intention towards Airbnb during the COVID-19 pandemic was also positively influenced by attitudes towards health and sanitation, previous experience booking travel accommodations through Airbnb, and the use of non-pharmaceutical interventions. With regard to the perceived risk measured by the perception of COVID-19 and the perceived risk of </w:t>
      </w:r>
      <w:r w:rsidRPr="002519F6">
        <w:rPr>
          <w:rFonts w:ascii="Times New Roman" w:eastAsia="Times New Roman" w:hAnsi="Times New Roman" w:cs="Times New Roman"/>
          <w:color w:val="222222"/>
          <w:shd w:val="clear" w:color="auto" w:fill="FFFFFF"/>
        </w:rPr>
        <w:lastRenderedPageBreak/>
        <w:t>traveling in the U.S. during the pandemic, research findings reveal that neither of these items have an impact on the intentions to book travel accommodations on Airbnb.</w:t>
      </w:r>
      <w:r>
        <w:rPr>
          <w:rFonts w:ascii="Times New Roman" w:eastAsia="Times New Roman" w:hAnsi="Times New Roman" w:cs="Times New Roman"/>
          <w:color w:val="222222"/>
          <w:shd w:val="clear" w:color="auto" w:fill="FFFFFF"/>
        </w:rPr>
        <w:t xml:space="preserve"> </w:t>
      </w:r>
    </w:p>
    <w:p w14:paraId="7221083F" w14:textId="78464874" w:rsidR="007153C7" w:rsidRDefault="007153C7" w:rsidP="007153C7">
      <w:pPr>
        <w:shd w:val="clear" w:color="auto" w:fill="FFFFFF"/>
        <w:spacing w:after="150"/>
        <w:rPr>
          <w:rFonts w:ascii="Arial" w:eastAsia="Times New Roman" w:hAnsi="Arial" w:cs="Arial"/>
          <w:color w:val="444444"/>
          <w:sz w:val="21"/>
          <w:szCs w:val="21"/>
        </w:rPr>
      </w:pPr>
    </w:p>
    <w:p w14:paraId="6108DA79" w14:textId="77777777" w:rsidR="007153C7" w:rsidRPr="007153C7" w:rsidRDefault="007153C7" w:rsidP="007153C7">
      <w:pPr>
        <w:rPr>
          <w:rFonts w:ascii="Times New Roman" w:eastAsia="Times New Roman" w:hAnsi="Times New Roman" w:cs="Times New Roman"/>
        </w:rPr>
      </w:pPr>
      <w:r>
        <w:rPr>
          <w:rFonts w:ascii="Arial" w:eastAsia="Times New Roman" w:hAnsi="Arial" w:cs="Arial"/>
          <w:b/>
          <w:bCs/>
          <w:color w:val="444444"/>
          <w:sz w:val="21"/>
          <w:szCs w:val="21"/>
        </w:rPr>
        <w:t>Conclusion:</w:t>
      </w:r>
      <w:r>
        <w:rPr>
          <w:rFonts w:ascii="Arial" w:eastAsia="Times New Roman" w:hAnsi="Arial" w:cs="Arial"/>
          <w:b/>
          <w:bCs/>
          <w:color w:val="444444"/>
          <w:sz w:val="21"/>
          <w:szCs w:val="21"/>
        </w:rPr>
        <w:br/>
      </w:r>
      <w:r w:rsidRPr="007153C7">
        <w:rPr>
          <w:rFonts w:ascii="Arial" w:eastAsia="Times New Roman" w:hAnsi="Arial" w:cs="Arial"/>
          <w:color w:val="444444"/>
          <w:sz w:val="21"/>
          <w:szCs w:val="21"/>
          <w:shd w:val="clear" w:color="auto" w:fill="FFFFFF"/>
        </w:rPr>
        <w:t>The recommended length of this section is approximately 100 words.</w:t>
      </w:r>
    </w:p>
    <w:p w14:paraId="600CB64F" w14:textId="1C33A927" w:rsidR="007153C7" w:rsidRPr="006D32BF" w:rsidRDefault="006D32BF" w:rsidP="007153C7">
      <w:pPr>
        <w:shd w:val="clear" w:color="auto" w:fill="FFFFFF"/>
        <w:spacing w:after="150"/>
        <w:rPr>
          <w:rFonts w:ascii="Arial" w:eastAsia="Times New Roman" w:hAnsi="Arial" w:cs="Arial"/>
          <w:color w:val="444444"/>
          <w:sz w:val="21"/>
          <w:szCs w:val="21"/>
        </w:rPr>
      </w:pPr>
      <w:r>
        <w:rPr>
          <w:rFonts w:ascii="Arial" w:eastAsia="Times New Roman" w:hAnsi="Arial" w:cs="Arial"/>
          <w:color w:val="444444"/>
          <w:sz w:val="21"/>
          <w:szCs w:val="21"/>
        </w:rPr>
        <w:t xml:space="preserve">This study presented and tested an integrative model to examine which factors influence American travelers intentions to book Airbnb travel accommodations during the COVID-19 pandemic. The findings show that COVID-19 does not have a significant impact on travelers’ purchase intentions towards Airbnb. Findings do show the most significant determinants to purchase intentions are trust, attitude towards Airbnb, and subjective norm. Findings all show the importance of keeping in consideration health and </w:t>
      </w:r>
      <w:r w:rsidR="008929CF">
        <w:rPr>
          <w:rFonts w:ascii="Arial" w:eastAsia="Times New Roman" w:hAnsi="Arial" w:cs="Arial"/>
          <w:color w:val="444444"/>
          <w:sz w:val="21"/>
          <w:szCs w:val="21"/>
        </w:rPr>
        <w:t>sanitation</w:t>
      </w:r>
      <w:r>
        <w:rPr>
          <w:rFonts w:ascii="Arial" w:eastAsia="Times New Roman" w:hAnsi="Arial" w:cs="Arial"/>
          <w:color w:val="444444"/>
          <w:sz w:val="21"/>
          <w:szCs w:val="21"/>
        </w:rPr>
        <w:t xml:space="preserve"> protocols and the use of non-pharmaceutical interventions. (89)</w:t>
      </w:r>
    </w:p>
    <w:p w14:paraId="7AAB3F43" w14:textId="77777777" w:rsidR="00320FDA" w:rsidRDefault="00320FDA" w:rsidP="007153C7">
      <w:pPr>
        <w:pStyle w:val="NormalWeb"/>
        <w:shd w:val="clear" w:color="auto" w:fill="FFFFFF"/>
        <w:spacing w:before="0" w:beforeAutospacing="0" w:after="150" w:afterAutospacing="0"/>
        <w:rPr>
          <w:rFonts w:ascii="Arial" w:hAnsi="Arial" w:cs="Arial"/>
          <w:b/>
          <w:bCs/>
          <w:color w:val="444444"/>
          <w:sz w:val="21"/>
          <w:szCs w:val="21"/>
        </w:rPr>
      </w:pPr>
    </w:p>
    <w:p w14:paraId="5F05BE73" w14:textId="418DDEDB" w:rsidR="007153C7" w:rsidRDefault="007153C7" w:rsidP="007153C7">
      <w:pPr>
        <w:pStyle w:val="NormalWeb"/>
        <w:shd w:val="clear" w:color="auto" w:fill="FFFFFF"/>
        <w:spacing w:before="0" w:beforeAutospacing="0" w:after="150" w:afterAutospacing="0"/>
        <w:rPr>
          <w:rFonts w:ascii="Arial" w:hAnsi="Arial" w:cs="Arial"/>
          <w:color w:val="444444"/>
          <w:sz w:val="21"/>
          <w:szCs w:val="21"/>
        </w:rPr>
      </w:pPr>
      <w:r>
        <w:rPr>
          <w:rFonts w:ascii="Arial" w:hAnsi="Arial" w:cs="Arial"/>
          <w:b/>
          <w:bCs/>
          <w:color w:val="444444"/>
          <w:sz w:val="21"/>
          <w:szCs w:val="21"/>
        </w:rPr>
        <w:t>Research Implications:</w:t>
      </w:r>
    </w:p>
    <w:p w14:paraId="4ABAEEED" w14:textId="3EA2BDB4" w:rsidR="006D32BF" w:rsidRDefault="007153C7" w:rsidP="006D32BF">
      <w:pPr>
        <w:pStyle w:val="NormalWeb"/>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Academically, this study contributes to tourism and hospitality research by analyzing antecedents/determinants to purchase intentions during the COVID-19 pandemic. This study extends and contributes to the TRA literature and showcases the impact of added constructs such as Trust-in-host, non-pharmaceutical interventions, and attitude towards health and sanitation. Managerial implications confirm the importance of cleaning and sanitation protocols and cultivating and maintaining and trusting relationship with consumers.</w:t>
      </w:r>
      <w:r w:rsidR="002519F6">
        <w:rPr>
          <w:rFonts w:ascii="Arial" w:hAnsi="Arial" w:cs="Arial"/>
          <w:color w:val="444444"/>
          <w:sz w:val="21"/>
          <w:szCs w:val="21"/>
        </w:rPr>
        <w:t xml:space="preserve"> (65)</w:t>
      </w:r>
    </w:p>
    <w:p w14:paraId="2555E9E4" w14:textId="77777777" w:rsidR="00217785" w:rsidRPr="006D32BF" w:rsidRDefault="00217785" w:rsidP="006D32BF">
      <w:pPr>
        <w:pStyle w:val="NormalWeb"/>
        <w:shd w:val="clear" w:color="auto" w:fill="FFFFFF"/>
        <w:spacing w:before="0" w:beforeAutospacing="0" w:after="150" w:afterAutospacing="0"/>
        <w:rPr>
          <w:rFonts w:ascii="Arial" w:hAnsi="Arial" w:cs="Arial"/>
          <w:color w:val="444444"/>
          <w:sz w:val="21"/>
          <w:szCs w:val="21"/>
        </w:rPr>
      </w:pPr>
    </w:p>
    <w:p w14:paraId="3F9DF415" w14:textId="29689118" w:rsidR="00AA29A7" w:rsidRDefault="007153C7" w:rsidP="007153C7">
      <w:pPr>
        <w:shd w:val="clear" w:color="auto" w:fill="FFFFFF"/>
        <w:spacing w:after="150"/>
        <w:rPr>
          <w:rFonts w:ascii="Arial" w:eastAsia="Times New Roman" w:hAnsi="Arial" w:cs="Arial"/>
          <w:b/>
          <w:bCs/>
          <w:color w:val="444444"/>
          <w:sz w:val="21"/>
          <w:szCs w:val="21"/>
        </w:rPr>
      </w:pPr>
      <w:r>
        <w:rPr>
          <w:rFonts w:ascii="Arial" w:eastAsia="Times New Roman" w:hAnsi="Arial" w:cs="Arial"/>
          <w:b/>
          <w:bCs/>
          <w:color w:val="444444"/>
          <w:sz w:val="21"/>
          <w:szCs w:val="21"/>
        </w:rPr>
        <w:t xml:space="preserve">References </w:t>
      </w:r>
    </w:p>
    <w:p w14:paraId="6D448684" w14:textId="39DAB778" w:rsidR="006D32BF" w:rsidRPr="008929CF" w:rsidRDefault="006D32BF" w:rsidP="006D32BF">
      <w:pPr>
        <w:pStyle w:val="NormalWeb"/>
        <w:rPr>
          <w:rStyle w:val="Hyperlink"/>
          <w:rFonts w:asciiTheme="minorHAnsi" w:hAnsiTheme="minorHAnsi" w:cstheme="minorHAnsi"/>
        </w:rPr>
      </w:pPr>
      <w:r w:rsidRPr="008929CF">
        <w:rPr>
          <w:rFonts w:asciiTheme="minorHAnsi" w:hAnsiTheme="minorHAnsi" w:cstheme="minorHAnsi"/>
        </w:rPr>
        <w:t xml:space="preserve">Amaro, S., Andreu, L., &amp; Huang, S. (2019). </w:t>
      </w:r>
      <w:proofErr w:type="spellStart"/>
      <w:r w:rsidRPr="008929CF">
        <w:rPr>
          <w:rFonts w:asciiTheme="minorHAnsi" w:hAnsiTheme="minorHAnsi" w:cstheme="minorHAnsi"/>
        </w:rPr>
        <w:t>Millenials</w:t>
      </w:r>
      <w:proofErr w:type="spellEnd"/>
      <w:r w:rsidRPr="008929CF">
        <w:rPr>
          <w:rFonts w:asciiTheme="minorHAnsi" w:hAnsiTheme="minorHAnsi" w:cstheme="minorHAnsi"/>
        </w:rPr>
        <w:t xml:space="preserve">’ intentions to book on Airbnb. </w:t>
      </w:r>
      <w:r w:rsidRPr="008929CF">
        <w:rPr>
          <w:rFonts w:asciiTheme="minorHAnsi" w:hAnsiTheme="minorHAnsi" w:cstheme="minorHAnsi"/>
          <w:i/>
          <w:iCs/>
        </w:rPr>
        <w:t>Current Issues in Tourism</w:t>
      </w:r>
      <w:r w:rsidRPr="008929CF">
        <w:rPr>
          <w:rFonts w:asciiTheme="minorHAnsi" w:hAnsiTheme="minorHAnsi" w:cstheme="minorHAnsi"/>
        </w:rPr>
        <w:t xml:space="preserve">. </w:t>
      </w:r>
      <w:hyperlink r:id="rId6" w:history="1">
        <w:r w:rsidRPr="008929CF">
          <w:rPr>
            <w:rStyle w:val="Hyperlink"/>
            <w:rFonts w:asciiTheme="minorHAnsi" w:hAnsiTheme="minorHAnsi" w:cstheme="minorHAnsi"/>
          </w:rPr>
          <w:t>https://doi.org/10.1080/13683500.2018.1448368</w:t>
        </w:r>
      </w:hyperlink>
    </w:p>
    <w:p w14:paraId="16BD4233" w14:textId="306E9FB1" w:rsidR="002B6654" w:rsidRPr="008929CF" w:rsidRDefault="002B6654" w:rsidP="002B6654">
      <w:pPr>
        <w:shd w:val="clear" w:color="auto" w:fill="FFFFFF"/>
        <w:spacing w:before="100" w:beforeAutospacing="1" w:after="100" w:afterAutospacing="1"/>
        <w:rPr>
          <w:rFonts w:eastAsia="Times New Roman" w:cstheme="minorHAnsi"/>
          <w:color w:val="222222"/>
        </w:rPr>
      </w:pPr>
      <w:proofErr w:type="spellStart"/>
      <w:r w:rsidRPr="002B6654">
        <w:rPr>
          <w:rFonts w:eastAsia="Times New Roman" w:cstheme="minorHAnsi"/>
          <w:color w:val="222222"/>
          <w:shd w:val="clear" w:color="auto" w:fill="FFFFFF"/>
        </w:rPr>
        <w:t>Dolnicar</w:t>
      </w:r>
      <w:proofErr w:type="spellEnd"/>
      <w:r w:rsidRPr="002B6654">
        <w:rPr>
          <w:rFonts w:eastAsia="Times New Roman" w:cstheme="minorHAnsi"/>
          <w:color w:val="222222"/>
          <w:shd w:val="clear" w:color="auto" w:fill="FFFFFF"/>
        </w:rPr>
        <w:t xml:space="preserve">, S., &amp; </w:t>
      </w:r>
      <w:proofErr w:type="spellStart"/>
      <w:r w:rsidRPr="002B6654">
        <w:rPr>
          <w:rFonts w:eastAsia="Times New Roman" w:cstheme="minorHAnsi"/>
          <w:color w:val="222222"/>
          <w:shd w:val="clear" w:color="auto" w:fill="FFFFFF"/>
        </w:rPr>
        <w:t>Zare</w:t>
      </w:r>
      <w:proofErr w:type="spellEnd"/>
      <w:r w:rsidRPr="002B6654">
        <w:rPr>
          <w:rFonts w:eastAsia="Times New Roman" w:cstheme="minorHAnsi"/>
          <w:color w:val="222222"/>
          <w:shd w:val="clear" w:color="auto" w:fill="FFFFFF"/>
        </w:rPr>
        <w:t>, S. (2020). COVID19 and Airbnb–Disrupting the disruptor. </w:t>
      </w:r>
      <w:r w:rsidRPr="002B6654">
        <w:rPr>
          <w:rFonts w:eastAsia="Times New Roman" w:cstheme="minorHAnsi"/>
          <w:i/>
          <w:iCs/>
          <w:color w:val="222222"/>
          <w:shd w:val="clear" w:color="auto" w:fill="FFFFFF"/>
        </w:rPr>
        <w:t>Annals of Tourism Research</w:t>
      </w:r>
      <w:r w:rsidRPr="002B6654">
        <w:rPr>
          <w:rFonts w:eastAsia="Times New Roman" w:cstheme="minorHAnsi"/>
          <w:color w:val="222222"/>
          <w:shd w:val="clear" w:color="auto" w:fill="FFFFFF"/>
        </w:rPr>
        <w:t>.</w:t>
      </w:r>
    </w:p>
    <w:p w14:paraId="5BB27B76" w14:textId="29A9AC52" w:rsidR="006D32BF" w:rsidRPr="008929CF" w:rsidRDefault="006D32BF" w:rsidP="006D32BF">
      <w:pPr>
        <w:pStyle w:val="NormalWeb"/>
        <w:rPr>
          <w:rStyle w:val="Hyperlink"/>
          <w:rFonts w:asciiTheme="minorHAnsi" w:hAnsiTheme="minorHAnsi" w:cstheme="minorHAnsi"/>
          <w:color w:val="auto"/>
          <w:u w:val="none"/>
        </w:rPr>
      </w:pPr>
      <w:proofErr w:type="spellStart"/>
      <w:r w:rsidRPr="008929CF">
        <w:rPr>
          <w:rFonts w:asciiTheme="minorHAnsi" w:hAnsiTheme="minorHAnsi" w:cstheme="minorHAnsi"/>
        </w:rPr>
        <w:t>Guttentag</w:t>
      </w:r>
      <w:proofErr w:type="spellEnd"/>
      <w:r w:rsidRPr="008929CF">
        <w:rPr>
          <w:rFonts w:asciiTheme="minorHAnsi" w:hAnsiTheme="minorHAnsi" w:cstheme="minorHAnsi"/>
        </w:rPr>
        <w:t xml:space="preserve">, D. A., &amp; Smith, S. L. J. (2017). Assessing Airbnb as a disruptive innovation relative to </w:t>
      </w:r>
      <w:proofErr w:type="spellStart"/>
      <w:r w:rsidRPr="008929CF">
        <w:rPr>
          <w:rFonts w:asciiTheme="minorHAnsi" w:hAnsiTheme="minorHAnsi" w:cstheme="minorHAnsi"/>
        </w:rPr>
        <w:t>hotelsSubstitution</w:t>
      </w:r>
      <w:proofErr w:type="spellEnd"/>
      <w:r w:rsidRPr="008929CF">
        <w:rPr>
          <w:rFonts w:asciiTheme="minorHAnsi" w:hAnsiTheme="minorHAnsi" w:cstheme="minorHAnsi"/>
        </w:rPr>
        <w:t xml:space="preserve"> and comparative performance expectations. </w:t>
      </w:r>
      <w:r w:rsidRPr="008929CF">
        <w:rPr>
          <w:rFonts w:asciiTheme="minorHAnsi" w:hAnsiTheme="minorHAnsi" w:cstheme="minorHAnsi"/>
          <w:i/>
          <w:iCs/>
        </w:rPr>
        <w:t>International Journal of Hospitality Management</w:t>
      </w:r>
      <w:r w:rsidRPr="008929CF">
        <w:rPr>
          <w:rFonts w:asciiTheme="minorHAnsi" w:hAnsiTheme="minorHAnsi" w:cstheme="minorHAnsi"/>
        </w:rPr>
        <w:t xml:space="preserve">. </w:t>
      </w:r>
      <w:hyperlink r:id="rId7" w:history="1">
        <w:r w:rsidRPr="008929CF">
          <w:rPr>
            <w:rStyle w:val="Hyperlink"/>
            <w:rFonts w:asciiTheme="minorHAnsi" w:hAnsiTheme="minorHAnsi" w:cstheme="minorHAnsi"/>
          </w:rPr>
          <w:t>https://doi.org/10.1016/j.ijhm.2017.02.003</w:t>
        </w:r>
      </w:hyperlink>
    </w:p>
    <w:p w14:paraId="526BC476" w14:textId="02EAD8F6" w:rsidR="006D32BF" w:rsidRPr="008929CF" w:rsidRDefault="006D32BF" w:rsidP="006D32BF">
      <w:pPr>
        <w:pStyle w:val="NormalWeb"/>
        <w:rPr>
          <w:rStyle w:val="Hyperlink"/>
          <w:rFonts w:asciiTheme="minorHAnsi" w:hAnsiTheme="minorHAnsi" w:cstheme="minorHAnsi"/>
          <w:color w:val="auto"/>
          <w:u w:val="none"/>
        </w:rPr>
      </w:pPr>
      <w:r w:rsidRPr="008929CF">
        <w:rPr>
          <w:rFonts w:asciiTheme="minorHAnsi" w:hAnsiTheme="minorHAnsi" w:cstheme="minorHAnsi"/>
        </w:rPr>
        <w:t xml:space="preserve">Lee, C. K., Song, H. J., </w:t>
      </w:r>
      <w:proofErr w:type="spellStart"/>
      <w:r w:rsidRPr="008929CF">
        <w:rPr>
          <w:rFonts w:asciiTheme="minorHAnsi" w:hAnsiTheme="minorHAnsi" w:cstheme="minorHAnsi"/>
        </w:rPr>
        <w:t>Bendle</w:t>
      </w:r>
      <w:proofErr w:type="spellEnd"/>
      <w:r w:rsidRPr="008929CF">
        <w:rPr>
          <w:rFonts w:asciiTheme="minorHAnsi" w:hAnsiTheme="minorHAnsi" w:cstheme="minorHAnsi"/>
        </w:rPr>
        <w:t xml:space="preserve">, L. J., Kim, M. J., &amp; Han, H. (2012). The impact of non-pharmaceutical interventions for 2009 H1N1 influenza on travel intentions: A model of goal-directed behavior. </w:t>
      </w:r>
      <w:r w:rsidRPr="008929CF">
        <w:rPr>
          <w:rFonts w:asciiTheme="minorHAnsi" w:hAnsiTheme="minorHAnsi" w:cstheme="minorHAnsi"/>
          <w:i/>
          <w:iCs/>
        </w:rPr>
        <w:t>Tourism Management</w:t>
      </w:r>
      <w:r w:rsidRPr="008929CF">
        <w:rPr>
          <w:rFonts w:asciiTheme="minorHAnsi" w:hAnsiTheme="minorHAnsi" w:cstheme="minorHAnsi"/>
        </w:rPr>
        <w:t xml:space="preserve">. </w:t>
      </w:r>
      <w:hyperlink r:id="rId8" w:history="1">
        <w:r w:rsidRPr="008929CF">
          <w:rPr>
            <w:rStyle w:val="Hyperlink"/>
            <w:rFonts w:asciiTheme="minorHAnsi" w:hAnsiTheme="minorHAnsi" w:cstheme="minorHAnsi"/>
          </w:rPr>
          <w:t>https://doi.org/10.1016/j.tourman.2011.02.006</w:t>
        </w:r>
      </w:hyperlink>
    </w:p>
    <w:p w14:paraId="4274C9FD" w14:textId="61E867D4" w:rsidR="006D32BF" w:rsidRPr="008929CF" w:rsidRDefault="006D32BF" w:rsidP="006D32BF">
      <w:pPr>
        <w:pStyle w:val="NormalWeb"/>
        <w:rPr>
          <w:rFonts w:asciiTheme="minorHAnsi" w:hAnsiTheme="minorHAnsi" w:cstheme="minorHAnsi"/>
        </w:rPr>
      </w:pPr>
      <w:r w:rsidRPr="008929CF">
        <w:rPr>
          <w:rFonts w:asciiTheme="minorHAnsi" w:hAnsiTheme="minorHAnsi" w:cstheme="minorHAnsi"/>
        </w:rPr>
        <w:t xml:space="preserve">Mao, Z. (Eddie), Jones, M. F., Li, M., Wei, W., &amp; </w:t>
      </w:r>
      <w:proofErr w:type="spellStart"/>
      <w:r w:rsidRPr="008929CF">
        <w:rPr>
          <w:rFonts w:asciiTheme="minorHAnsi" w:hAnsiTheme="minorHAnsi" w:cstheme="minorHAnsi"/>
        </w:rPr>
        <w:t>Lyu</w:t>
      </w:r>
      <w:proofErr w:type="spellEnd"/>
      <w:r w:rsidRPr="008929CF">
        <w:rPr>
          <w:rFonts w:asciiTheme="minorHAnsi" w:hAnsiTheme="minorHAnsi" w:cstheme="minorHAnsi"/>
        </w:rPr>
        <w:t xml:space="preserve">, J. (2020). Sleeping in a stranger’s home: A trust formation model for Airbnb. </w:t>
      </w:r>
      <w:r w:rsidRPr="008929CF">
        <w:rPr>
          <w:rFonts w:asciiTheme="minorHAnsi" w:hAnsiTheme="minorHAnsi" w:cstheme="minorHAnsi"/>
          <w:i/>
          <w:iCs/>
        </w:rPr>
        <w:t>Journal of Hospitality and Tourism Management</w:t>
      </w:r>
      <w:r w:rsidRPr="008929CF">
        <w:rPr>
          <w:rFonts w:asciiTheme="minorHAnsi" w:hAnsiTheme="minorHAnsi" w:cstheme="minorHAnsi"/>
        </w:rPr>
        <w:t>. https://doi.org/10.1016/j.jhtm.2019.11.012</w:t>
      </w:r>
    </w:p>
    <w:p w14:paraId="46ACA936" w14:textId="77777777" w:rsidR="006D32BF" w:rsidRPr="008929CF" w:rsidRDefault="006D32BF" w:rsidP="006D32BF">
      <w:pPr>
        <w:pStyle w:val="NormalWeb"/>
        <w:rPr>
          <w:rFonts w:asciiTheme="minorHAnsi" w:hAnsiTheme="minorHAnsi" w:cstheme="minorHAnsi"/>
        </w:rPr>
      </w:pPr>
      <w:r w:rsidRPr="008929CF">
        <w:rPr>
          <w:rFonts w:asciiTheme="minorHAnsi" w:hAnsiTheme="minorHAnsi" w:cstheme="minorHAnsi"/>
        </w:rPr>
        <w:t xml:space="preserve">Mao, Z., &amp; </w:t>
      </w:r>
      <w:proofErr w:type="spellStart"/>
      <w:r w:rsidRPr="008929CF">
        <w:rPr>
          <w:rFonts w:asciiTheme="minorHAnsi" w:hAnsiTheme="minorHAnsi" w:cstheme="minorHAnsi"/>
        </w:rPr>
        <w:t>Lyu</w:t>
      </w:r>
      <w:proofErr w:type="spellEnd"/>
      <w:r w:rsidRPr="008929CF">
        <w:rPr>
          <w:rFonts w:asciiTheme="minorHAnsi" w:hAnsiTheme="minorHAnsi" w:cstheme="minorHAnsi"/>
        </w:rPr>
        <w:t xml:space="preserve">, J. (2017). Why travelers use Airbnb again?: An integrative approach to understanding travelers’ repurchase intention. </w:t>
      </w:r>
      <w:r w:rsidRPr="008929CF">
        <w:rPr>
          <w:rFonts w:asciiTheme="minorHAnsi" w:hAnsiTheme="minorHAnsi" w:cstheme="minorHAnsi"/>
          <w:i/>
          <w:iCs/>
        </w:rPr>
        <w:t>International Journal of Contemporary Hospitality Management</w:t>
      </w:r>
      <w:r w:rsidRPr="008929CF">
        <w:rPr>
          <w:rFonts w:asciiTheme="minorHAnsi" w:hAnsiTheme="minorHAnsi" w:cstheme="minorHAnsi"/>
        </w:rPr>
        <w:t>. https://doi.org/10.1108/IJCHM-08-2016-0439</w:t>
      </w:r>
    </w:p>
    <w:p w14:paraId="3ADD9E0E" w14:textId="77777777" w:rsidR="006D32BF" w:rsidRPr="008929CF" w:rsidRDefault="006D32BF" w:rsidP="006D32BF">
      <w:pPr>
        <w:pStyle w:val="NormalWeb"/>
        <w:rPr>
          <w:rFonts w:asciiTheme="minorHAnsi" w:hAnsiTheme="minorHAnsi" w:cstheme="minorHAnsi"/>
        </w:rPr>
      </w:pPr>
      <w:r w:rsidRPr="008929CF">
        <w:rPr>
          <w:rFonts w:asciiTheme="minorHAnsi" w:hAnsiTheme="minorHAnsi" w:cstheme="minorHAnsi"/>
        </w:rPr>
        <w:lastRenderedPageBreak/>
        <w:t xml:space="preserve">Zemke, D. M. V., Neal, J., Shoemaker, S., &amp; Kirsch, K. (2015). Hotel cleanliness: Will guests pay for enhanced disinfection? </w:t>
      </w:r>
      <w:r w:rsidRPr="008929CF">
        <w:rPr>
          <w:rFonts w:asciiTheme="minorHAnsi" w:hAnsiTheme="minorHAnsi" w:cstheme="minorHAnsi"/>
          <w:i/>
          <w:iCs/>
        </w:rPr>
        <w:t>International Journal of Contemporary Hospitality Management</w:t>
      </w:r>
      <w:r w:rsidRPr="008929CF">
        <w:rPr>
          <w:rFonts w:asciiTheme="minorHAnsi" w:hAnsiTheme="minorHAnsi" w:cstheme="minorHAnsi"/>
        </w:rPr>
        <w:t>. https://doi.org/10.1108/IJCHM-01-2014-0020</w:t>
      </w:r>
    </w:p>
    <w:p w14:paraId="781487DA" w14:textId="54D17F07" w:rsidR="006D32BF" w:rsidRPr="007153C7" w:rsidRDefault="006D32BF" w:rsidP="007153C7">
      <w:pPr>
        <w:shd w:val="clear" w:color="auto" w:fill="FFFFFF"/>
        <w:spacing w:after="150"/>
        <w:rPr>
          <w:rFonts w:ascii="Arial" w:eastAsia="Times New Roman" w:hAnsi="Arial" w:cs="Arial"/>
          <w:b/>
          <w:bCs/>
          <w:color w:val="444444"/>
          <w:sz w:val="21"/>
          <w:szCs w:val="21"/>
        </w:rPr>
      </w:pPr>
    </w:p>
    <w:p w14:paraId="0F8AC115" w14:textId="77777777" w:rsidR="007153C7" w:rsidRPr="007153C7" w:rsidRDefault="007153C7" w:rsidP="007153C7">
      <w:pPr>
        <w:rPr>
          <w:rFonts w:ascii="Times New Roman" w:eastAsia="Times New Roman" w:hAnsi="Times New Roman" w:cs="Times New Roman"/>
        </w:rPr>
      </w:pPr>
    </w:p>
    <w:p w14:paraId="7974AABE" w14:textId="7BE11816" w:rsidR="00CB08A4" w:rsidRPr="005F2566" w:rsidRDefault="00CB08A4" w:rsidP="005F2566">
      <w:pPr>
        <w:shd w:val="clear" w:color="auto" w:fill="FFFFFF"/>
        <w:spacing w:after="150"/>
        <w:rPr>
          <w:rFonts w:ascii="Arial" w:eastAsia="Times New Roman" w:hAnsi="Arial" w:cs="Arial"/>
          <w:color w:val="444444"/>
          <w:sz w:val="21"/>
          <w:szCs w:val="21"/>
        </w:rPr>
      </w:pPr>
    </w:p>
    <w:p w14:paraId="3ECCBECE" w14:textId="77777777" w:rsidR="005F2566" w:rsidRPr="005F2566" w:rsidRDefault="005F2566" w:rsidP="005F2566">
      <w:pPr>
        <w:rPr>
          <w:rFonts w:ascii="Times New Roman" w:eastAsia="Times New Roman" w:hAnsi="Times New Roman" w:cs="Times New Roman"/>
        </w:rPr>
      </w:pPr>
    </w:p>
    <w:p w14:paraId="110FD3EA" w14:textId="3777EFA4" w:rsidR="005F2566" w:rsidRPr="005F2566" w:rsidRDefault="005F2566">
      <w:pPr>
        <w:rPr>
          <w:b/>
          <w:bCs/>
        </w:rPr>
      </w:pPr>
    </w:p>
    <w:sectPr w:rsidR="005F2566" w:rsidRPr="005F2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776EF"/>
    <w:multiLevelType w:val="hybridMultilevel"/>
    <w:tmpl w:val="A08E124E"/>
    <w:lvl w:ilvl="0" w:tplc="55367FD6">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44"/>
    <w:rsid w:val="00041407"/>
    <w:rsid w:val="000B5FA5"/>
    <w:rsid w:val="00217785"/>
    <w:rsid w:val="002519F6"/>
    <w:rsid w:val="002B6654"/>
    <w:rsid w:val="00320FDA"/>
    <w:rsid w:val="004D1031"/>
    <w:rsid w:val="005F2566"/>
    <w:rsid w:val="00665C63"/>
    <w:rsid w:val="006D32BF"/>
    <w:rsid w:val="007153C7"/>
    <w:rsid w:val="007B6644"/>
    <w:rsid w:val="007D0E79"/>
    <w:rsid w:val="008929CF"/>
    <w:rsid w:val="008F6C03"/>
    <w:rsid w:val="00944E0D"/>
    <w:rsid w:val="00AA29A7"/>
    <w:rsid w:val="00CB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961F"/>
  <w15:chartTrackingRefBased/>
  <w15:docId w15:val="{ED4C16BF-A9FB-0C44-B59F-B54A38BA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5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2566"/>
    <w:rPr>
      <w:rFonts w:ascii="Times New Roman" w:hAnsi="Times New Roman" w:cs="Times New Roman"/>
      <w:sz w:val="18"/>
      <w:szCs w:val="18"/>
    </w:rPr>
  </w:style>
  <w:style w:type="paragraph" w:styleId="NormalWeb">
    <w:name w:val="Normal (Web)"/>
    <w:basedOn w:val="Normal"/>
    <w:uiPriority w:val="99"/>
    <w:unhideWhenUsed/>
    <w:rsid w:val="005F256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0E79"/>
    <w:pPr>
      <w:ind w:left="720"/>
      <w:contextualSpacing/>
    </w:pPr>
  </w:style>
  <w:style w:type="character" w:styleId="Hyperlink">
    <w:name w:val="Hyperlink"/>
    <w:basedOn w:val="DefaultParagraphFont"/>
    <w:uiPriority w:val="99"/>
    <w:unhideWhenUsed/>
    <w:rsid w:val="006D32BF"/>
    <w:rPr>
      <w:color w:val="0563C1" w:themeColor="hyperlink"/>
      <w:u w:val="single"/>
    </w:rPr>
  </w:style>
  <w:style w:type="character" w:styleId="UnresolvedMention">
    <w:name w:val="Unresolved Mention"/>
    <w:basedOn w:val="DefaultParagraphFont"/>
    <w:uiPriority w:val="99"/>
    <w:semiHidden/>
    <w:unhideWhenUsed/>
    <w:rsid w:val="006D3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67229">
      <w:bodyDiv w:val="1"/>
      <w:marLeft w:val="0"/>
      <w:marRight w:val="0"/>
      <w:marTop w:val="0"/>
      <w:marBottom w:val="0"/>
      <w:divBdr>
        <w:top w:val="none" w:sz="0" w:space="0" w:color="auto"/>
        <w:left w:val="none" w:sz="0" w:space="0" w:color="auto"/>
        <w:bottom w:val="none" w:sz="0" w:space="0" w:color="auto"/>
        <w:right w:val="none" w:sz="0" w:space="0" w:color="auto"/>
      </w:divBdr>
    </w:div>
    <w:div w:id="645278963">
      <w:bodyDiv w:val="1"/>
      <w:marLeft w:val="0"/>
      <w:marRight w:val="0"/>
      <w:marTop w:val="0"/>
      <w:marBottom w:val="0"/>
      <w:divBdr>
        <w:top w:val="none" w:sz="0" w:space="0" w:color="auto"/>
        <w:left w:val="none" w:sz="0" w:space="0" w:color="auto"/>
        <w:bottom w:val="none" w:sz="0" w:space="0" w:color="auto"/>
        <w:right w:val="none" w:sz="0" w:space="0" w:color="auto"/>
      </w:divBdr>
    </w:div>
    <w:div w:id="783040342">
      <w:bodyDiv w:val="1"/>
      <w:marLeft w:val="0"/>
      <w:marRight w:val="0"/>
      <w:marTop w:val="0"/>
      <w:marBottom w:val="0"/>
      <w:divBdr>
        <w:top w:val="none" w:sz="0" w:space="0" w:color="auto"/>
        <w:left w:val="none" w:sz="0" w:space="0" w:color="auto"/>
        <w:bottom w:val="none" w:sz="0" w:space="0" w:color="auto"/>
        <w:right w:val="none" w:sz="0" w:space="0" w:color="auto"/>
      </w:divBdr>
    </w:div>
    <w:div w:id="963653151">
      <w:bodyDiv w:val="1"/>
      <w:marLeft w:val="0"/>
      <w:marRight w:val="0"/>
      <w:marTop w:val="0"/>
      <w:marBottom w:val="0"/>
      <w:divBdr>
        <w:top w:val="none" w:sz="0" w:space="0" w:color="auto"/>
        <w:left w:val="none" w:sz="0" w:space="0" w:color="auto"/>
        <w:bottom w:val="none" w:sz="0" w:space="0" w:color="auto"/>
        <w:right w:val="none" w:sz="0" w:space="0" w:color="auto"/>
      </w:divBdr>
    </w:div>
    <w:div w:id="1143085207">
      <w:bodyDiv w:val="1"/>
      <w:marLeft w:val="0"/>
      <w:marRight w:val="0"/>
      <w:marTop w:val="0"/>
      <w:marBottom w:val="0"/>
      <w:divBdr>
        <w:top w:val="none" w:sz="0" w:space="0" w:color="auto"/>
        <w:left w:val="none" w:sz="0" w:space="0" w:color="auto"/>
        <w:bottom w:val="none" w:sz="0" w:space="0" w:color="auto"/>
        <w:right w:val="none" w:sz="0" w:space="0" w:color="auto"/>
      </w:divBdr>
    </w:div>
    <w:div w:id="1204248710">
      <w:bodyDiv w:val="1"/>
      <w:marLeft w:val="0"/>
      <w:marRight w:val="0"/>
      <w:marTop w:val="0"/>
      <w:marBottom w:val="0"/>
      <w:divBdr>
        <w:top w:val="none" w:sz="0" w:space="0" w:color="auto"/>
        <w:left w:val="none" w:sz="0" w:space="0" w:color="auto"/>
        <w:bottom w:val="none" w:sz="0" w:space="0" w:color="auto"/>
        <w:right w:val="none" w:sz="0" w:space="0" w:color="auto"/>
      </w:divBdr>
    </w:div>
    <w:div w:id="1281063946">
      <w:bodyDiv w:val="1"/>
      <w:marLeft w:val="0"/>
      <w:marRight w:val="0"/>
      <w:marTop w:val="0"/>
      <w:marBottom w:val="0"/>
      <w:divBdr>
        <w:top w:val="none" w:sz="0" w:space="0" w:color="auto"/>
        <w:left w:val="none" w:sz="0" w:space="0" w:color="auto"/>
        <w:bottom w:val="none" w:sz="0" w:space="0" w:color="auto"/>
        <w:right w:val="none" w:sz="0" w:space="0" w:color="auto"/>
      </w:divBdr>
    </w:div>
    <w:div w:id="1515807836">
      <w:bodyDiv w:val="1"/>
      <w:marLeft w:val="0"/>
      <w:marRight w:val="0"/>
      <w:marTop w:val="0"/>
      <w:marBottom w:val="0"/>
      <w:divBdr>
        <w:top w:val="none" w:sz="0" w:space="0" w:color="auto"/>
        <w:left w:val="none" w:sz="0" w:space="0" w:color="auto"/>
        <w:bottom w:val="none" w:sz="0" w:space="0" w:color="auto"/>
        <w:right w:val="none" w:sz="0" w:space="0" w:color="auto"/>
      </w:divBdr>
    </w:div>
    <w:div w:id="2122456379">
      <w:bodyDiv w:val="1"/>
      <w:marLeft w:val="0"/>
      <w:marRight w:val="0"/>
      <w:marTop w:val="0"/>
      <w:marBottom w:val="0"/>
      <w:divBdr>
        <w:top w:val="none" w:sz="0" w:space="0" w:color="auto"/>
        <w:left w:val="none" w:sz="0" w:space="0" w:color="auto"/>
        <w:bottom w:val="none" w:sz="0" w:space="0" w:color="auto"/>
        <w:right w:val="none" w:sz="0" w:space="0" w:color="auto"/>
      </w:divBdr>
      <w:divsChild>
        <w:div w:id="999235139">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ourman.2011.02.006" TargetMode="External"/><Relationship Id="rId3" Type="http://schemas.openxmlformats.org/officeDocument/2006/relationships/styles" Target="styles.xml"/><Relationship Id="rId7" Type="http://schemas.openxmlformats.org/officeDocument/2006/relationships/hyperlink" Target="https://doi.org/10.1016/j.ijhm.2017.02.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80/13683500.2018.144836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3605-4681-CA4C-BAC4-804ABFEF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Colby Chadwick</dc:creator>
  <cp:keywords/>
  <dc:description/>
  <cp:lastModifiedBy>Jenkins, Colby Chadwick</cp:lastModifiedBy>
  <cp:revision>2</cp:revision>
  <dcterms:created xsi:type="dcterms:W3CDTF">2020-10-18T21:54:00Z</dcterms:created>
  <dcterms:modified xsi:type="dcterms:W3CDTF">2020-10-18T21:54:00Z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2f8762b6-7a3b-3d01-a300-659d4ec4fae5</vt:lpwstr>
  </property>
  <property fmtid="{D5CDD505-2E9C-101B-9397-08002B2CF9AE}" pid="24" name="Mendeley Citation Style_1">
    <vt:lpwstr>http://www.zotero.org/styles/apa</vt:lpwstr>
  </property>
</Properties>
</file>